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6"/>
        <w:tabs>
          <w:tab w:val="left" w:pos="720"/>
          <w:tab w:val="left" w:pos="1440"/>
          <w:tab w:val="left" w:pos="2160"/>
          <w:tab w:val="left" w:pos="2880"/>
          <w:tab w:val="left" w:pos="3600"/>
          <w:tab w:val="left" w:pos="4320"/>
        </w:tabs>
        <w:outlineLvl w:val="2"/>
        <w:rPr>
          <w:outline w:val="0"/>
          <w:color w:val="ff2600"/>
          <w14:textFill>
            <w14:solidFill>
              <w14:srgbClr w14:val="FF2600"/>
            </w14:solidFill>
          </w14:textFill>
        </w:rPr>
      </w:pPr>
      <w:r>
        <w:rPr>
          <w:outline w:val="0"/>
          <w:color w:val="ff2600"/>
          <w:sz w:val="28"/>
          <w:szCs w:val="28"/>
          <w:rtl w:val="0"/>
          <w:lang w:val="en-US"/>
          <w14:textFill>
            <w14:solidFill>
              <w14:srgbClr w14:val="FF2600"/>
            </w14:solidFill>
          </w14:textFill>
        </w:rPr>
        <w:t>Delete</w:t>
      </w:r>
      <w:r>
        <w:rPr>
          <w:outline w:val="0"/>
          <w:color w:val="ff2600"/>
          <w:rtl w:val="0"/>
          <w:lang w:val="en-US"/>
          <w14:textFill>
            <w14:solidFill>
              <w14:srgbClr w14:val="FF2600"/>
            </w14:solidFill>
          </w14:textFill>
        </w:rPr>
        <w:t xml:space="preserve"> this paragraph (explanation) </w:t>
      </w:r>
      <w:r>
        <w:rPr>
          <w:outline w:val="0"/>
          <w:color w:val="ff2600"/>
          <w14:textFill>
            <w14:solidFill>
              <w14:srgbClr w14:val="FF2600"/>
            </w14:solidFill>
          </w14:textFill>
        </w:rPr>
        <w:br w:type="textWrapping"/>
      </w:r>
      <w:r>
        <w:rPr>
          <w:outline w:val="0"/>
          <w:color w:val="ff2600"/>
          <w:rtl w:val="0"/>
          <w:lang w:val="en-US"/>
          <w14:textFill>
            <w14:solidFill>
              <w14:srgbClr w14:val="FF2600"/>
            </w14:solidFill>
          </w14:textFill>
        </w:rPr>
        <w:t>This syllabus template contains all mandatory components.  The black text: feel free to format or rearrange but you shouldn</w:t>
      </w:r>
      <w:r>
        <w:rPr>
          <w:outline w:val="0"/>
          <w:color w:val="ff2600"/>
          <w:rtl w:val="0"/>
          <w:lang w:val="en-US"/>
          <w14:textFill>
            <w14:solidFill>
              <w14:srgbClr w14:val="FF2600"/>
            </w14:solidFill>
          </w14:textFill>
        </w:rPr>
        <w:t>’</w:t>
      </w:r>
      <w:r>
        <w:rPr>
          <w:outline w:val="0"/>
          <w:color w:val="ff2600"/>
          <w:rtl w:val="0"/>
          <w:lang w:val="en-US"/>
          <w14:textFill>
            <w14:solidFill>
              <w14:srgbClr w14:val="FF2600"/>
            </w14:solidFill>
          </w14:textFill>
        </w:rPr>
        <w:t>t change or remove.   The red text: make your own and then format.</w:t>
      </w:r>
    </w:p>
    <w:p>
      <w:pPr>
        <w:pStyle w:val="Body"/>
        <w:rPr>
          <w:rFonts w:ascii="Arial" w:cs="Arial" w:hAnsi="Arial" w:eastAsia="Arial"/>
        </w:rPr>
      </w:pPr>
    </w:p>
    <w:p>
      <w:pPr>
        <w:pStyle w:val="heading 6"/>
        <w:tabs>
          <w:tab w:val="left" w:pos="720"/>
          <w:tab w:val="left" w:pos="1440"/>
          <w:tab w:val="left" w:pos="2160"/>
          <w:tab w:val="left" w:pos="2880"/>
          <w:tab w:val="left" w:pos="3600"/>
          <w:tab w:val="left" w:pos="4320"/>
        </w:tabs>
        <w:jc w:val="center"/>
        <w:rPr>
          <w:b w:val="0"/>
          <w:bCs w:val="0"/>
          <w:sz w:val="20"/>
          <w:szCs w:val="20"/>
        </w:rPr>
      </w:pPr>
      <w:r>
        <w:rPr>
          <w:b w:val="0"/>
          <w:bCs w:val="0"/>
          <w:sz w:val="20"/>
          <w:szCs w:val="20"/>
          <w:rtl w:val="0"/>
          <w:lang w:val="en-US"/>
        </w:rPr>
        <w:t>Course Syllabus</w:t>
      </w:r>
    </w:p>
    <w:p>
      <w:pPr>
        <w:pStyle w:val="heading 6"/>
        <w:tabs>
          <w:tab w:val="left" w:pos="720"/>
          <w:tab w:val="left" w:pos="1440"/>
          <w:tab w:val="left" w:pos="2160"/>
          <w:tab w:val="left" w:pos="2880"/>
          <w:tab w:val="left" w:pos="3600"/>
          <w:tab w:val="left" w:pos="4320"/>
        </w:tabs>
        <w:jc w:val="center"/>
        <w:rPr>
          <w:b w:val="0"/>
          <w:bCs w:val="0"/>
          <w:sz w:val="20"/>
          <w:szCs w:val="20"/>
        </w:rPr>
      </w:pPr>
      <w:r>
        <w:rPr>
          <w:b w:val="0"/>
          <w:bCs w:val="0"/>
          <w:sz w:val="20"/>
          <w:szCs w:val="20"/>
          <w:rtl w:val="0"/>
          <w:lang w:val="en-US"/>
        </w:rPr>
        <w:t xml:space="preserve">Truman College </w:t>
      </w:r>
    </w:p>
    <w:p>
      <w:pPr>
        <w:pStyle w:val="heading 6"/>
        <w:tabs>
          <w:tab w:val="left" w:pos="720"/>
          <w:tab w:val="left" w:pos="1440"/>
          <w:tab w:val="left" w:pos="2160"/>
          <w:tab w:val="left" w:pos="2880"/>
          <w:tab w:val="left" w:pos="3020"/>
          <w:tab w:val="left" w:pos="3600"/>
          <w:tab w:val="left" w:pos="4320"/>
          <w:tab w:val="center" w:pos="5040"/>
        </w:tabs>
        <w:jc w:val="center"/>
        <w:rPr>
          <w:b w:val="0"/>
          <w:bCs w:val="0"/>
          <w:sz w:val="20"/>
          <w:szCs w:val="20"/>
        </w:rPr>
      </w:pPr>
      <w:r>
        <w:rPr>
          <w:b w:val="0"/>
          <w:bCs w:val="0"/>
          <w:sz w:val="20"/>
          <w:szCs w:val="20"/>
          <w:rtl w:val="0"/>
          <w:lang w:val="en-US"/>
        </w:rPr>
        <w:t>One of the City Colleges of Chicago</w:t>
      </w:r>
    </w:p>
    <w:p>
      <w:pPr>
        <w:pStyle w:val="Body A"/>
        <w:tabs>
          <w:tab w:val="left" w:pos="720"/>
          <w:tab w:val="left" w:pos="1440"/>
          <w:tab w:val="left" w:pos="2160"/>
          <w:tab w:val="left" w:pos="2880"/>
          <w:tab w:val="left" w:pos="3600"/>
          <w:tab w:val="left" w:pos="4320"/>
        </w:tabs>
        <w:jc w:val="center"/>
        <w:rPr>
          <w:sz w:val="20"/>
          <w:szCs w:val="20"/>
        </w:rPr>
      </w:pPr>
      <w:r>
        <w:rPr>
          <w:sz w:val="20"/>
          <w:szCs w:val="20"/>
          <w:rtl w:val="0"/>
          <w:lang w:val="en-US"/>
        </w:rPr>
        <w:t>MATHEMATICS DEPARTMENT</w:t>
      </w:r>
    </w:p>
    <w:p>
      <w:pPr>
        <w:pStyle w:val="heading 6"/>
        <w:tabs>
          <w:tab w:val="left" w:pos="720"/>
          <w:tab w:val="left" w:pos="1440"/>
          <w:tab w:val="left" w:pos="2160"/>
          <w:tab w:val="left" w:pos="2880"/>
          <w:tab w:val="left" w:pos="3600"/>
          <w:tab w:val="left" w:pos="4320"/>
        </w:tabs>
        <w:jc w:val="center"/>
        <w:rPr>
          <w:b w:val="0"/>
          <w:bCs w:val="0"/>
          <w:sz w:val="20"/>
          <w:szCs w:val="20"/>
        </w:rPr>
      </w:pPr>
      <w:r>
        <w:rPr>
          <w:b w:val="0"/>
          <w:bCs w:val="0"/>
          <w:sz w:val="20"/>
          <w:szCs w:val="20"/>
          <w:rtl w:val="0"/>
          <w:lang w:val="en-US"/>
        </w:rPr>
        <w:t>S</w:t>
      </w:r>
      <w:r>
        <w:rPr>
          <w:b w:val="0"/>
          <w:bCs w:val="0"/>
          <w:sz w:val="20"/>
          <w:szCs w:val="20"/>
          <w:rtl w:val="0"/>
          <w:lang w:val="en-US"/>
        </w:rPr>
        <w:t>pring 2022</w:t>
      </w:r>
    </w:p>
    <w:p>
      <w:pPr>
        <w:pStyle w:val="heading 6"/>
        <w:tabs>
          <w:tab w:val="left" w:pos="720"/>
          <w:tab w:val="left" w:pos="1440"/>
          <w:tab w:val="left" w:pos="2160"/>
          <w:tab w:val="left" w:pos="2880"/>
          <w:tab w:val="left" w:pos="3600"/>
          <w:tab w:val="left" w:pos="4320"/>
        </w:tabs>
        <w:rPr>
          <w:b w:val="0"/>
          <w:bCs w:val="0"/>
          <w:sz w:val="20"/>
          <w:szCs w:val="20"/>
        </w:rPr>
      </w:pPr>
    </w:p>
    <w:p>
      <w:pPr>
        <w:pStyle w:val="Body A"/>
        <w:tabs>
          <w:tab w:val="left" w:pos="720"/>
          <w:tab w:val="left" w:pos="1440"/>
          <w:tab w:val="left" w:pos="2160"/>
          <w:tab w:val="left" w:pos="2880"/>
          <w:tab w:val="left" w:pos="3600"/>
          <w:tab w:val="left" w:pos="4320"/>
        </w:tabs>
        <w:rPr>
          <w:sz w:val="20"/>
          <w:szCs w:val="20"/>
        </w:rPr>
      </w:pPr>
      <w:r>
        <w:rPr>
          <w:sz w:val="20"/>
          <w:szCs w:val="20"/>
          <w:rtl w:val="0"/>
          <w:lang w:val="en-US"/>
        </w:rPr>
        <w:t xml:space="preserve">Course Prefix and Number: </w:t>
        <w:tab/>
        <w:t>0045-0099</w:t>
      </w:r>
    </w:p>
    <w:p>
      <w:pPr>
        <w:pStyle w:val="Body A"/>
        <w:tabs>
          <w:tab w:val="left" w:pos="720"/>
          <w:tab w:val="left" w:pos="1440"/>
          <w:tab w:val="left" w:pos="2160"/>
          <w:tab w:val="left" w:pos="2880"/>
          <w:tab w:val="left" w:pos="3600"/>
          <w:tab w:val="left" w:pos="4320"/>
        </w:tabs>
        <w:rPr>
          <w:sz w:val="20"/>
          <w:szCs w:val="20"/>
        </w:rPr>
      </w:pPr>
    </w:p>
    <w:p>
      <w:pPr>
        <w:pStyle w:val="Body A"/>
        <w:tabs>
          <w:tab w:val="left" w:pos="720"/>
          <w:tab w:val="left" w:pos="1440"/>
          <w:tab w:val="left" w:pos="2160"/>
          <w:tab w:val="left" w:pos="2880"/>
          <w:tab w:val="left" w:pos="3600"/>
          <w:tab w:val="left" w:pos="4320"/>
        </w:tabs>
        <w:rPr>
          <w:sz w:val="20"/>
          <w:szCs w:val="20"/>
        </w:rPr>
      </w:pPr>
      <w:r>
        <w:rPr>
          <w:sz w:val="20"/>
          <w:szCs w:val="20"/>
          <w:rtl w:val="0"/>
          <w:lang w:val="en-US"/>
        </w:rPr>
        <w:t xml:space="preserve">Course Title: MATH 99: </w:t>
        <w:tab/>
        <w:tab/>
        <w:t>Intermediate Algebra with Geometry</w:t>
      </w:r>
    </w:p>
    <w:p>
      <w:pPr>
        <w:pStyle w:val="Body A"/>
        <w:tabs>
          <w:tab w:val="left" w:pos="720"/>
          <w:tab w:val="left" w:pos="1440"/>
          <w:tab w:val="left" w:pos="2160"/>
          <w:tab w:val="left" w:pos="2880"/>
          <w:tab w:val="left" w:pos="3600"/>
          <w:tab w:val="left" w:pos="4320"/>
        </w:tabs>
        <w:rPr>
          <w:sz w:val="20"/>
          <w:szCs w:val="20"/>
        </w:rPr>
      </w:pPr>
    </w:p>
    <w:p>
      <w:pPr>
        <w:pStyle w:val="Body A"/>
        <w:tabs>
          <w:tab w:val="left" w:pos="720"/>
          <w:tab w:val="left" w:pos="1440"/>
          <w:tab w:val="left" w:pos="2160"/>
          <w:tab w:val="left" w:pos="2880"/>
          <w:tab w:val="left" w:pos="3600"/>
          <w:tab w:val="left" w:pos="4320"/>
        </w:tabs>
        <w:rPr>
          <w:sz w:val="20"/>
          <w:szCs w:val="20"/>
        </w:rPr>
      </w:pPr>
      <w:r>
        <w:rPr>
          <w:sz w:val="20"/>
          <w:szCs w:val="20"/>
          <w:rtl w:val="0"/>
          <w:lang w:val="en-US"/>
        </w:rPr>
        <w:t xml:space="preserve">Length of Course: </w:t>
        <w:tab/>
        <w:tab/>
        <w:t>16 weeks</w:t>
      </w:r>
    </w:p>
    <w:p>
      <w:pPr>
        <w:pStyle w:val="Body A"/>
        <w:tabs>
          <w:tab w:val="left" w:pos="720"/>
          <w:tab w:val="left" w:pos="1440"/>
          <w:tab w:val="left" w:pos="2160"/>
          <w:tab w:val="left" w:pos="2880"/>
          <w:tab w:val="left" w:pos="3600"/>
          <w:tab w:val="left" w:pos="4320"/>
        </w:tabs>
        <w:rPr>
          <w:sz w:val="20"/>
          <w:szCs w:val="20"/>
        </w:rPr>
      </w:pPr>
    </w:p>
    <w:p>
      <w:pPr>
        <w:pStyle w:val="Body A"/>
        <w:tabs>
          <w:tab w:val="left" w:pos="720"/>
          <w:tab w:val="left" w:pos="1440"/>
          <w:tab w:val="left" w:pos="2160"/>
          <w:tab w:val="left" w:pos="2880"/>
          <w:tab w:val="left" w:pos="3600"/>
          <w:tab w:val="left" w:pos="4320"/>
        </w:tabs>
        <w:rPr>
          <w:sz w:val="20"/>
          <w:szCs w:val="20"/>
        </w:rPr>
      </w:pPr>
      <w:r>
        <w:rPr>
          <w:sz w:val="20"/>
          <w:szCs w:val="20"/>
          <w:rtl w:val="0"/>
          <w:lang w:val="en-US"/>
        </w:rPr>
        <w:t>PCS Code:</w:t>
        <w:tab/>
        <w:tab/>
        <w:tab/>
        <w:t>1.4</w:t>
        <w:tab/>
        <w:tab/>
      </w:r>
    </w:p>
    <w:p>
      <w:pPr>
        <w:pStyle w:val="heading 6"/>
        <w:tabs>
          <w:tab w:val="left" w:pos="720"/>
          <w:tab w:val="left" w:pos="1440"/>
          <w:tab w:val="left" w:pos="2160"/>
          <w:tab w:val="left" w:pos="2880"/>
          <w:tab w:val="left" w:pos="3600"/>
          <w:tab w:val="left" w:pos="4320"/>
        </w:tabs>
        <w:rPr>
          <w:b w:val="0"/>
          <w:bCs w:val="0"/>
          <w:sz w:val="20"/>
          <w:szCs w:val="20"/>
        </w:rPr>
      </w:pPr>
    </w:p>
    <w:p>
      <w:pPr>
        <w:pStyle w:val="heading 6"/>
        <w:tabs>
          <w:tab w:val="left" w:pos="720"/>
          <w:tab w:val="left" w:pos="1440"/>
          <w:tab w:val="left" w:pos="2160"/>
          <w:tab w:val="left" w:pos="2880"/>
          <w:tab w:val="left" w:pos="3600"/>
          <w:tab w:val="left" w:pos="4320"/>
        </w:tabs>
        <w:rPr>
          <w:b w:val="0"/>
          <w:bCs w:val="0"/>
          <w:sz w:val="20"/>
          <w:szCs w:val="20"/>
        </w:rPr>
      </w:pPr>
      <w:r>
        <w:rPr>
          <w:b w:val="0"/>
          <w:bCs w:val="0"/>
          <w:sz w:val="20"/>
          <w:szCs w:val="20"/>
          <w:rtl w:val="0"/>
          <w:lang w:val="en-US"/>
        </w:rPr>
        <w:t xml:space="preserve">IAI Code: </w:t>
        <w:tab/>
        <w:tab/>
        <w:tab/>
        <w:t>None</w:t>
        <w:tab/>
        <w:tab/>
      </w:r>
    </w:p>
    <w:p>
      <w:pPr>
        <w:pStyle w:val="Body A"/>
        <w:tabs>
          <w:tab w:val="left" w:pos="720"/>
          <w:tab w:val="left" w:pos="1440"/>
          <w:tab w:val="left" w:pos="2160"/>
          <w:tab w:val="left" w:pos="2880"/>
          <w:tab w:val="left" w:pos="3600"/>
          <w:tab w:val="left" w:pos="4320"/>
        </w:tabs>
        <w:rPr>
          <w:sz w:val="20"/>
          <w:szCs w:val="20"/>
        </w:rPr>
      </w:pPr>
    </w:p>
    <w:p>
      <w:pPr>
        <w:pStyle w:val="Body A"/>
        <w:tabs>
          <w:tab w:val="left" w:pos="720"/>
          <w:tab w:val="left" w:pos="1440"/>
          <w:tab w:val="left" w:pos="2160"/>
          <w:tab w:val="left" w:pos="2880"/>
          <w:tab w:val="left" w:pos="3600"/>
          <w:tab w:val="left" w:pos="4320"/>
        </w:tabs>
        <w:rPr>
          <w:sz w:val="20"/>
          <w:szCs w:val="20"/>
        </w:rPr>
      </w:pPr>
      <w:r>
        <w:rPr>
          <w:sz w:val="20"/>
          <w:szCs w:val="20"/>
          <w:rtl w:val="0"/>
          <w:lang w:val="en-US"/>
        </w:rPr>
        <w:t xml:space="preserve">Semester Credit Hours: </w:t>
        <w:tab/>
        <w:tab/>
        <w:t>5.0</w:t>
      </w:r>
    </w:p>
    <w:p>
      <w:pPr>
        <w:pStyle w:val="Body A"/>
        <w:tabs>
          <w:tab w:val="left" w:pos="720"/>
          <w:tab w:val="left" w:pos="1440"/>
          <w:tab w:val="left" w:pos="2160"/>
          <w:tab w:val="left" w:pos="2880"/>
          <w:tab w:val="left" w:pos="3600"/>
          <w:tab w:val="left" w:pos="4320"/>
        </w:tabs>
        <w:rPr>
          <w:sz w:val="20"/>
          <w:szCs w:val="20"/>
        </w:rPr>
      </w:pPr>
    </w:p>
    <w:p>
      <w:pPr>
        <w:pStyle w:val="Body A"/>
        <w:tabs>
          <w:tab w:val="left" w:pos="720"/>
          <w:tab w:val="left" w:pos="1440"/>
          <w:tab w:val="left" w:pos="2160"/>
          <w:tab w:val="left" w:pos="2880"/>
          <w:tab w:val="left" w:pos="3600"/>
          <w:tab w:val="left" w:pos="4320"/>
        </w:tabs>
        <w:rPr>
          <w:sz w:val="20"/>
          <w:szCs w:val="20"/>
        </w:rPr>
      </w:pPr>
      <w:r>
        <w:rPr>
          <w:sz w:val="20"/>
          <w:szCs w:val="20"/>
          <w:rtl w:val="0"/>
          <w:lang w:val="en-US"/>
        </w:rPr>
        <w:t xml:space="preserve">Contact Hours (minutes): </w:t>
        <w:tab/>
        <w:t>5.0 (4000 minutes)</w:t>
      </w:r>
    </w:p>
    <w:p>
      <w:pPr>
        <w:pStyle w:val="Body A"/>
        <w:tabs>
          <w:tab w:val="left" w:pos="720"/>
          <w:tab w:val="left" w:pos="1440"/>
          <w:tab w:val="left" w:pos="2160"/>
          <w:tab w:val="left" w:pos="2880"/>
          <w:tab w:val="left" w:pos="3600"/>
          <w:tab w:val="left" w:pos="4320"/>
        </w:tabs>
        <w:rPr>
          <w:sz w:val="20"/>
          <w:szCs w:val="20"/>
        </w:rPr>
      </w:pPr>
    </w:p>
    <w:p>
      <w:pPr>
        <w:pStyle w:val="Body A"/>
        <w:tabs>
          <w:tab w:val="left" w:pos="720"/>
          <w:tab w:val="left" w:pos="1440"/>
          <w:tab w:val="left" w:pos="2160"/>
          <w:tab w:val="left" w:pos="2880"/>
          <w:tab w:val="left" w:pos="3600"/>
          <w:tab w:val="left" w:pos="4320"/>
        </w:tabs>
        <w:rPr>
          <w:sz w:val="20"/>
          <w:szCs w:val="20"/>
        </w:rPr>
      </w:pPr>
      <w:r>
        <w:rPr>
          <w:sz w:val="20"/>
          <w:szCs w:val="20"/>
          <w:rtl w:val="0"/>
          <w:lang w:val="fr-FR"/>
        </w:rPr>
        <w:t xml:space="preserve">Lecture Hours (minutes): </w:t>
        <w:tab/>
      </w:r>
      <w:r>
        <w:rPr>
          <w:sz w:val="20"/>
          <w:szCs w:val="20"/>
          <w:rtl w:val="0"/>
          <w:lang w:val="en-US"/>
        </w:rPr>
        <w:t>5.0 (4000 minutes)</w:t>
        <w:tab/>
        <w:tab/>
        <w:tab/>
      </w:r>
    </w:p>
    <w:p>
      <w:pPr>
        <w:pStyle w:val="Body A"/>
        <w:tabs>
          <w:tab w:val="left" w:pos="720"/>
          <w:tab w:val="left" w:pos="1440"/>
          <w:tab w:val="left" w:pos="2160"/>
          <w:tab w:val="left" w:pos="2880"/>
          <w:tab w:val="left" w:pos="3600"/>
          <w:tab w:val="left" w:pos="4320"/>
        </w:tabs>
        <w:rPr>
          <w:sz w:val="20"/>
          <w:szCs w:val="20"/>
        </w:rPr>
      </w:pPr>
    </w:p>
    <w:p>
      <w:pPr>
        <w:pStyle w:val="Body A"/>
        <w:tabs>
          <w:tab w:val="left" w:pos="720"/>
          <w:tab w:val="left" w:pos="1440"/>
          <w:tab w:val="left" w:pos="2160"/>
          <w:tab w:val="left" w:pos="2880"/>
          <w:tab w:val="left" w:pos="3600"/>
          <w:tab w:val="left" w:pos="4320"/>
        </w:tabs>
        <w:rPr>
          <w:sz w:val="20"/>
          <w:szCs w:val="20"/>
        </w:rPr>
      </w:pPr>
      <w:r>
        <w:rPr>
          <w:sz w:val="20"/>
          <w:szCs w:val="20"/>
          <w:rtl w:val="0"/>
          <w:lang w:val="fr-FR"/>
        </w:rPr>
        <w:t xml:space="preserve">Lab Hours (minutes): </w:t>
        <w:tab/>
        <w:tab/>
      </w:r>
      <w:r>
        <w:rPr>
          <w:sz w:val="20"/>
          <w:szCs w:val="20"/>
          <w:rtl w:val="0"/>
          <w:lang w:val="en-US"/>
        </w:rPr>
        <w:t>0.0 (0 minutes)</w:t>
        <w:tab/>
        <w:tab/>
      </w:r>
    </w:p>
    <w:p>
      <w:pPr>
        <w:pStyle w:val="Body A"/>
        <w:tabs>
          <w:tab w:val="left" w:pos="720"/>
          <w:tab w:val="left" w:pos="1440"/>
          <w:tab w:val="left" w:pos="2160"/>
          <w:tab w:val="left" w:pos="2880"/>
          <w:tab w:val="left" w:pos="3600"/>
          <w:tab w:val="left" w:pos="4320"/>
        </w:tabs>
        <w:rPr>
          <w:sz w:val="20"/>
          <w:szCs w:val="20"/>
        </w:rPr>
      </w:pPr>
    </w:p>
    <w:p>
      <w:pPr>
        <w:pStyle w:val="Body A"/>
        <w:tabs>
          <w:tab w:val="left" w:pos="720"/>
          <w:tab w:val="left" w:pos="1440"/>
          <w:tab w:val="left" w:pos="2160"/>
          <w:tab w:val="left" w:pos="2880"/>
          <w:tab w:val="left" w:pos="3600"/>
          <w:tab w:val="left" w:pos="4320"/>
        </w:tabs>
      </w:pPr>
      <w:r>
        <w:rPr>
          <w:sz w:val="20"/>
          <w:szCs w:val="20"/>
          <w:rtl w:val="0"/>
          <w:lang w:val="en-US"/>
        </w:rPr>
        <w:t xml:space="preserve">Method of Delivery </w:t>
      </w:r>
      <w:r>
        <w:rPr>
          <w:sz w:val="16"/>
          <w:szCs w:val="16"/>
          <w:rtl w:val="0"/>
          <w:lang w:val="en-US"/>
        </w:rPr>
        <w:t>(mark all that apply)</w:t>
      </w:r>
      <w:r>
        <w:rPr>
          <w:sz w:val="20"/>
          <w:szCs w:val="20"/>
          <w:rtl w:val="0"/>
          <w:lang w:val="en-US"/>
        </w:rPr>
        <w:t>: Face to Face</w:t>
      </w:r>
      <w:r>
        <w:rPr>
          <w:sz w:val="20"/>
          <w:szCs w:val="20"/>
        </w:rPr>
        <mc:AlternateContent>
          <mc:Choice Requires="wps">
            <w:drawing xmlns:a="http://schemas.openxmlformats.org/drawingml/2006/main">
              <wp:inline distT="0" distB="0" distL="0" distR="0">
                <wp:extent cx="5943600" cy="19050"/>
                <wp:effectExtent l="0" t="0" r="0" b="0"/>
                <wp:docPr id="1073741825" name="officeArt object" descr="officeArt object"/>
                <wp:cNvGraphicFramePr/>
                <a:graphic xmlns:a="http://schemas.openxmlformats.org/drawingml/2006/main">
                  <a:graphicData uri="http://schemas.microsoft.com/office/word/2010/wordprocessingShape">
                    <wps:wsp>
                      <wps:cNvSpPr/>
                      <wps:spPr>
                        <a:xfrm>
                          <a:off x="0" y="0"/>
                          <a:ext cx="5943600" cy="19050"/>
                        </a:xfrm>
                        <a:prstGeom prst="rect">
                          <a:avLst/>
                        </a:prstGeom>
                        <a:solidFill>
                          <a:srgbClr val="000000"/>
                        </a:solidFill>
                        <a:ln w="12700" cap="flat">
                          <a:noFill/>
                          <a:miter lim="400000"/>
                        </a:ln>
                        <a:effectLst/>
                      </wps:spPr>
                      <wps:bodyPr/>
                    </wps:wsp>
                  </a:graphicData>
                </a:graphic>
              </wp:inline>
            </w:drawing>
          </mc:Choice>
          <mc:Fallback>
            <w:pict>
              <v:rect id="_x0000_s1026" style="visibility:visible;width:468.0pt;height:1.5pt;">
                <v:fill color="#000000" opacity="100.0%" type="solid"/>
                <v:stroke on="f" weight="1.0pt" dashstyle="solid" endcap="flat" miterlimit="400.0%" joinstyle="miter" linestyle="single" startarrow="none" startarrowwidth="medium" startarrowlength="medium" endarrow="none" endarrowwidth="medium" endarrowlength="medium"/>
              </v:rect>
            </w:pict>
          </mc:Fallback>
        </mc:AlternateContent>
      </w:r>
    </w:p>
    <w:p>
      <w:pPr>
        <w:pStyle w:val="Body"/>
        <w:tabs>
          <w:tab w:val="left" w:pos="720"/>
          <w:tab w:val="left" w:pos="1440"/>
          <w:tab w:val="left" w:pos="2160"/>
          <w:tab w:val="left" w:pos="2880"/>
          <w:tab w:val="left" w:pos="3600"/>
          <w:tab w:val="left" w:pos="4320"/>
        </w:tabs>
        <w:rPr>
          <w:rFonts w:ascii="Arial" w:cs="Arial" w:hAnsi="Arial" w:eastAsia="Arial"/>
          <w:outline w:val="0"/>
          <w:color w:val="ff7d78"/>
          <w:sz w:val="22"/>
          <w:szCs w:val="22"/>
          <w14:textFill>
            <w14:solidFill>
              <w14:srgbClr w14:val="FF7E79"/>
            </w14:solidFill>
          </w14:textFill>
        </w:rPr>
      </w:pPr>
      <w:r>
        <w:rPr>
          <w:rFonts w:ascii="Arial" w:hAnsi="Arial"/>
          <w:b w:val="1"/>
          <w:bCs w:val="1"/>
          <w:outline w:val="0"/>
          <w:color w:val="ff7d78"/>
          <w:sz w:val="22"/>
          <w:szCs w:val="22"/>
          <w:rtl w:val="0"/>
          <w:lang w:val="en-US"/>
          <w14:textFill>
            <w14:solidFill>
              <w14:srgbClr w14:val="FF7E79"/>
            </w14:solidFill>
          </w14:textFill>
        </w:rPr>
        <w:t xml:space="preserve">Faculty:             </w:t>
      </w:r>
      <w:r>
        <w:rPr>
          <w:rFonts w:ascii="Arial" w:hAnsi="Arial"/>
          <w:outline w:val="0"/>
          <w:color w:val="ff7d78"/>
          <w:sz w:val="22"/>
          <w:szCs w:val="22"/>
          <w:rtl w:val="0"/>
          <w:lang w:val="en-US"/>
          <w14:textFill>
            <w14:solidFill>
              <w14:srgbClr w14:val="FF7E79"/>
            </w14:solidFill>
          </w14:textFill>
        </w:rPr>
        <w:t xml:space="preserve">         </w:t>
      </w:r>
    </w:p>
    <w:p>
      <w:pPr>
        <w:pStyle w:val="Body"/>
        <w:tabs>
          <w:tab w:val="left" w:pos="720"/>
          <w:tab w:val="left" w:pos="1440"/>
          <w:tab w:val="left" w:pos="2160"/>
          <w:tab w:val="left" w:pos="2880"/>
          <w:tab w:val="left" w:pos="3600"/>
          <w:tab w:val="left" w:pos="4320"/>
        </w:tabs>
        <w:rPr>
          <w:rFonts w:ascii="Arial" w:cs="Arial" w:hAnsi="Arial" w:eastAsia="Arial"/>
          <w:outline w:val="0"/>
          <w:color w:val="ff7d78"/>
          <w:sz w:val="22"/>
          <w:szCs w:val="22"/>
          <w14:textFill>
            <w14:solidFill>
              <w14:srgbClr w14:val="FF7E79"/>
            </w14:solidFill>
          </w14:textFill>
        </w:rPr>
      </w:pPr>
      <w:r>
        <w:rPr>
          <w:rFonts w:ascii="Arial" w:hAnsi="Arial"/>
          <w:b w:val="1"/>
          <w:bCs w:val="1"/>
          <w:outline w:val="0"/>
          <w:color w:val="ff7d78"/>
          <w:sz w:val="22"/>
          <w:szCs w:val="22"/>
          <w:rtl w:val="0"/>
          <w:lang w:val="en-US"/>
          <w14:textFill>
            <w14:solidFill>
              <w14:srgbClr w14:val="FF7E79"/>
            </w14:solidFill>
          </w14:textFill>
        </w:rPr>
        <w:t>Office and Building:</w:t>
      </w:r>
      <w:r>
        <w:rPr>
          <w:rFonts w:ascii="Arial" w:hAnsi="Arial"/>
          <w:outline w:val="0"/>
          <w:color w:val="ff7d78"/>
          <w:sz w:val="22"/>
          <w:szCs w:val="22"/>
          <w:rtl w:val="0"/>
          <w:lang w:val="en-US"/>
          <w14:textFill>
            <w14:solidFill>
              <w14:srgbClr w14:val="FF7E79"/>
            </w14:solidFill>
          </w14:textFill>
        </w:rPr>
        <w:t xml:space="preserve">              </w:t>
      </w:r>
    </w:p>
    <w:p>
      <w:pPr>
        <w:pStyle w:val="Body"/>
        <w:tabs>
          <w:tab w:val="left" w:pos="720"/>
          <w:tab w:val="left" w:pos="1440"/>
          <w:tab w:val="left" w:pos="2160"/>
          <w:tab w:val="left" w:pos="2880"/>
          <w:tab w:val="left" w:pos="3600"/>
          <w:tab w:val="left" w:pos="4320"/>
        </w:tabs>
        <w:rPr>
          <w:rFonts w:ascii="Arial" w:cs="Arial" w:hAnsi="Arial" w:eastAsia="Arial"/>
          <w:outline w:val="0"/>
          <w:color w:val="ff7d78"/>
          <w:sz w:val="22"/>
          <w:szCs w:val="22"/>
          <w14:textFill>
            <w14:solidFill>
              <w14:srgbClr w14:val="FF7E79"/>
            </w14:solidFill>
          </w14:textFill>
        </w:rPr>
      </w:pPr>
      <w:r>
        <w:rPr>
          <w:rFonts w:ascii="Arial" w:hAnsi="Arial"/>
          <w:b w:val="1"/>
          <w:bCs w:val="1"/>
          <w:outline w:val="0"/>
          <w:color w:val="ff7d78"/>
          <w:sz w:val="22"/>
          <w:szCs w:val="22"/>
          <w:rtl w:val="0"/>
          <w:lang w:val="en-US"/>
          <w14:textFill>
            <w14:solidFill>
              <w14:srgbClr w14:val="FF7E79"/>
            </w14:solidFill>
          </w14:textFill>
        </w:rPr>
        <w:t>Office Hours:</w:t>
      </w:r>
      <w:r>
        <w:rPr>
          <w:rFonts w:ascii="Arial" w:hAnsi="Arial"/>
          <w:outline w:val="0"/>
          <w:color w:val="ff7d78"/>
          <w:sz w:val="22"/>
          <w:szCs w:val="22"/>
          <w:rtl w:val="0"/>
          <w:lang w:val="en-US"/>
          <w14:textFill>
            <w14:solidFill>
              <w14:srgbClr w14:val="FF7E79"/>
            </w14:solidFill>
          </w14:textFill>
        </w:rPr>
        <w:t xml:space="preserve">    </w:t>
      </w:r>
    </w:p>
    <w:p>
      <w:pPr>
        <w:pStyle w:val="Body"/>
        <w:tabs>
          <w:tab w:val="left" w:pos="720"/>
          <w:tab w:val="left" w:pos="1440"/>
          <w:tab w:val="left" w:pos="2160"/>
          <w:tab w:val="left" w:pos="2880"/>
          <w:tab w:val="left" w:pos="3600"/>
          <w:tab w:val="left" w:pos="4320"/>
        </w:tabs>
        <w:rPr>
          <w:rFonts w:ascii="Arial" w:cs="Arial" w:hAnsi="Arial" w:eastAsia="Arial"/>
          <w:outline w:val="0"/>
          <w:color w:val="ff7d78"/>
          <w:sz w:val="20"/>
          <w:szCs w:val="20"/>
          <w14:textFill>
            <w14:solidFill>
              <w14:srgbClr w14:val="FF7E79"/>
            </w14:solidFill>
          </w14:textFill>
        </w:rPr>
      </w:pPr>
      <w:r>
        <w:rPr>
          <w:rFonts w:ascii="Arial" w:hAnsi="Arial"/>
          <w:b w:val="1"/>
          <w:bCs w:val="1"/>
          <w:outline w:val="0"/>
          <w:color w:val="ff7d78"/>
          <w:sz w:val="20"/>
          <w:szCs w:val="20"/>
          <w:rtl w:val="0"/>
          <w:lang w:val="en-US"/>
          <w14:textFill>
            <w14:solidFill>
              <w14:srgbClr w14:val="FF7E79"/>
            </w14:solidFill>
          </w14:textFill>
        </w:rPr>
        <w:t>Phone:</w:t>
      </w:r>
      <w:r>
        <w:rPr>
          <w:rFonts w:ascii="Arial" w:hAnsi="Arial"/>
          <w:outline w:val="0"/>
          <w:color w:val="ff7d78"/>
          <w:sz w:val="20"/>
          <w:szCs w:val="20"/>
          <w:rtl w:val="0"/>
          <w:lang w:val="en-US"/>
          <w14:textFill>
            <w14:solidFill>
              <w14:srgbClr w14:val="FF7E79"/>
            </w14:solidFill>
          </w14:textFill>
        </w:rPr>
        <w:t xml:space="preserve">                </w:t>
      </w:r>
    </w:p>
    <w:p>
      <w:pPr>
        <w:pStyle w:val="Body"/>
        <w:tabs>
          <w:tab w:val="left" w:pos="720"/>
          <w:tab w:val="left" w:pos="1440"/>
          <w:tab w:val="left" w:pos="2160"/>
          <w:tab w:val="left" w:pos="2880"/>
          <w:tab w:val="left" w:pos="3600"/>
          <w:tab w:val="left" w:pos="4320"/>
        </w:tabs>
        <w:rPr>
          <w:rFonts w:ascii="Arial" w:cs="Arial" w:hAnsi="Arial" w:eastAsia="Arial"/>
          <w:outline w:val="0"/>
          <w:color w:val="ff7d78"/>
          <w:sz w:val="20"/>
          <w:szCs w:val="20"/>
          <w14:textFill>
            <w14:solidFill>
              <w14:srgbClr w14:val="FF7E79"/>
            </w14:solidFill>
          </w14:textFill>
        </w:rPr>
      </w:pPr>
      <w:r>
        <w:rPr>
          <w:rFonts w:ascii="Arial" w:hAnsi="Arial"/>
          <w:b w:val="1"/>
          <w:bCs w:val="1"/>
          <w:outline w:val="0"/>
          <w:color w:val="ff7d78"/>
          <w:sz w:val="20"/>
          <w:szCs w:val="20"/>
          <w:rtl w:val="0"/>
          <w:lang w:val="en-US"/>
          <w14:textFill>
            <w14:solidFill>
              <w14:srgbClr w14:val="FF7E79"/>
            </w14:solidFill>
          </w14:textFill>
        </w:rPr>
        <w:t>E-mail:</w:t>
      </w:r>
      <w:r>
        <w:rPr>
          <w:rFonts w:ascii="Arial" w:hAnsi="Arial"/>
          <w:outline w:val="0"/>
          <w:color w:val="ff7d78"/>
          <w:sz w:val="20"/>
          <w:szCs w:val="20"/>
          <w:rtl w:val="0"/>
          <w:lang w:val="en-US"/>
          <w14:textFill>
            <w14:solidFill>
              <w14:srgbClr w14:val="FF7E79"/>
            </w14:solidFill>
          </w14:textFill>
        </w:rPr>
        <w:t xml:space="preserve">             </w:t>
      </w:r>
    </w:p>
    <w:p>
      <w:pPr>
        <w:pStyle w:val="Body"/>
        <w:tabs>
          <w:tab w:val="left" w:pos="720"/>
          <w:tab w:val="left" w:pos="1440"/>
          <w:tab w:val="left" w:pos="2160"/>
          <w:tab w:val="left" w:pos="2880"/>
          <w:tab w:val="left" w:pos="3600"/>
          <w:tab w:val="left" w:pos="4320"/>
        </w:tabs>
        <w:rPr>
          <w:rFonts w:ascii="Arial" w:cs="Arial" w:hAnsi="Arial" w:eastAsia="Arial"/>
          <w:outline w:val="0"/>
          <w:color w:val="ff7d78"/>
          <w:sz w:val="20"/>
          <w:szCs w:val="20"/>
          <w14:textFill>
            <w14:solidFill>
              <w14:srgbClr w14:val="FF7E79"/>
            </w14:solidFill>
          </w14:textFill>
        </w:rPr>
      </w:pPr>
      <w:r>
        <w:rPr>
          <w:rFonts w:ascii="Arial" w:hAnsi="Arial"/>
          <w:b w:val="1"/>
          <w:bCs w:val="1"/>
          <w:outline w:val="0"/>
          <w:color w:val="ff7d78"/>
          <w:sz w:val="20"/>
          <w:szCs w:val="20"/>
          <w:rtl w:val="0"/>
          <w:lang w:val="en-US"/>
          <w14:textFill>
            <w14:solidFill>
              <w14:srgbClr w14:val="FF7E79"/>
            </w14:solidFill>
          </w14:textFill>
        </w:rPr>
        <w:t>Online course component:</w:t>
      </w:r>
      <w:r>
        <w:rPr>
          <w:rFonts w:ascii="Arial" w:hAnsi="Arial"/>
          <w:outline w:val="0"/>
          <w:color w:val="ff7d78"/>
          <w:sz w:val="20"/>
          <w:szCs w:val="20"/>
          <w:rtl w:val="0"/>
          <w:lang w:val="en-US"/>
          <w14:textFill>
            <w14:solidFill>
              <w14:srgbClr w14:val="FF7E79"/>
            </w14:solidFill>
          </w14:textFill>
        </w:rPr>
        <w:t xml:space="preserve"> </w:t>
      </w:r>
      <w:r>
        <w:rPr>
          <w:rStyle w:val="Hyperlink.0"/>
          <w:rFonts w:ascii="Arial" w:cs="Arial" w:hAnsi="Arial" w:eastAsia="Arial"/>
          <w:outline w:val="0"/>
          <w:color w:val="ff7d78"/>
          <w:sz w:val="20"/>
          <w:szCs w:val="20"/>
          <w:u w:val="single" w:color="0000ff"/>
          <w:lang w:val="en-US"/>
          <w14:textFill>
            <w14:solidFill>
              <w14:srgbClr w14:val="FF7E79"/>
            </w14:solidFill>
          </w14:textFill>
        </w:rPr>
        <w:fldChar w:fldCharType="begin" w:fldLock="0"/>
      </w:r>
      <w:r>
        <w:rPr>
          <w:rStyle w:val="Hyperlink.0"/>
          <w:rFonts w:ascii="Arial" w:cs="Arial" w:hAnsi="Arial" w:eastAsia="Arial"/>
          <w:outline w:val="0"/>
          <w:color w:val="ff7d78"/>
          <w:sz w:val="20"/>
          <w:szCs w:val="20"/>
          <w:u w:val="single" w:color="0000ff"/>
          <w:lang w:val="en-US"/>
          <w14:textFill>
            <w14:solidFill>
              <w14:srgbClr w14:val="FF7E79"/>
            </w14:solidFill>
          </w14:textFill>
        </w:rPr>
        <w:instrText xml:space="preserve"> HYPERLINK "https://brightspace.ccc.edu/d2l/home"</w:instrText>
      </w:r>
      <w:r>
        <w:rPr>
          <w:rStyle w:val="Hyperlink.0"/>
          <w:rFonts w:ascii="Arial" w:cs="Arial" w:hAnsi="Arial" w:eastAsia="Arial"/>
          <w:outline w:val="0"/>
          <w:color w:val="ff7d78"/>
          <w:sz w:val="20"/>
          <w:szCs w:val="20"/>
          <w:u w:val="single" w:color="0000ff"/>
          <w:lang w:val="en-US"/>
          <w14:textFill>
            <w14:solidFill>
              <w14:srgbClr w14:val="FF7E79"/>
            </w14:solidFill>
          </w14:textFill>
        </w:rPr>
        <w:fldChar w:fldCharType="separate" w:fldLock="0"/>
      </w:r>
      <w:r>
        <w:rPr>
          <w:rStyle w:val="Hyperlink.0"/>
          <w:rFonts w:ascii="Arial" w:hAnsi="Arial"/>
          <w:outline w:val="0"/>
          <w:color w:val="ff7d78"/>
          <w:sz w:val="20"/>
          <w:szCs w:val="20"/>
          <w:u w:val="single" w:color="0000ff"/>
          <w:rtl w:val="0"/>
          <w:lang w:val="en-US"/>
          <w14:textFill>
            <w14:solidFill>
              <w14:srgbClr w14:val="FF7E79"/>
            </w14:solidFill>
          </w14:textFill>
        </w:rPr>
        <w:t>https://brightspace.ccc.edu/d2l/home</w:t>
      </w:r>
      <w:r>
        <w:rPr>
          <w:rFonts w:ascii="Arial" w:cs="Arial" w:hAnsi="Arial" w:eastAsia="Arial"/>
          <w:outline w:val="0"/>
          <w:color w:val="ff7d78"/>
          <w14:textFill>
            <w14:solidFill>
              <w14:srgbClr w14:val="FF7E79"/>
            </w14:solidFill>
          </w14:textFill>
        </w:rPr>
        <w:fldChar w:fldCharType="end" w:fldLock="0"/>
      </w:r>
      <w:r>
        <w:rPr>
          <w:rFonts w:ascii="Arial" w:hAnsi="Arial"/>
          <w:outline w:val="0"/>
          <w:color w:val="ff7d78"/>
          <w:sz w:val="20"/>
          <w:szCs w:val="20"/>
          <w:rtl w:val="0"/>
          <w:lang w:val="en-US"/>
          <w14:textFill>
            <w14:solidFill>
              <w14:srgbClr w14:val="FF7E79"/>
            </w14:solidFill>
          </w14:textFill>
        </w:rPr>
        <w:t xml:space="preserve">    replace by MyOpenMath</w:t>
      </w:r>
    </w:p>
    <w:p>
      <w:pPr>
        <w:pStyle w:val="Body"/>
        <w:tabs>
          <w:tab w:val="left" w:pos="720"/>
          <w:tab w:val="left" w:pos="1440"/>
          <w:tab w:val="left" w:pos="2160"/>
          <w:tab w:val="left" w:pos="2880"/>
          <w:tab w:val="left" w:pos="3600"/>
          <w:tab w:val="left" w:pos="4320"/>
        </w:tabs>
        <w:jc w:val="center"/>
      </w:pPr>
      <w:r>
        <w:rPr>
          <w:rFonts w:ascii="Arial" w:hAnsi="Arial"/>
          <w:b w:val="1"/>
          <w:bCs w:val="1"/>
          <w:sz w:val="20"/>
          <w:szCs w:val="20"/>
          <w:rtl w:val="0"/>
          <w:lang w:val="en-US"/>
        </w:rPr>
        <w:t>______________________________________________________________________</w:t>
      </w:r>
      <w:r>
        <w:rPr>
          <w:sz w:val="20"/>
          <w:szCs w:val="20"/>
          <w:rtl w:val="0"/>
          <w:lang w:val="en-US"/>
        </w:rPr>
        <w:t xml:space="preserve"> </w:t>
      </w:r>
    </w:p>
    <w:p>
      <w:pPr>
        <w:pStyle w:val="Body A"/>
        <w:tabs>
          <w:tab w:val="left" w:pos="720"/>
          <w:tab w:val="left" w:pos="1440"/>
          <w:tab w:val="left" w:pos="2160"/>
          <w:tab w:val="left" w:pos="2880"/>
          <w:tab w:val="left" w:pos="3600"/>
          <w:tab w:val="left" w:pos="4320"/>
        </w:tabs>
        <w:rPr>
          <w:sz w:val="20"/>
          <w:szCs w:val="20"/>
        </w:rPr>
      </w:pPr>
      <w:r>
        <w:rPr>
          <w:sz w:val="20"/>
          <w:szCs w:val="20"/>
          <w:rtl w:val="0"/>
          <w:lang w:val="en-US"/>
        </w:rPr>
        <w:t xml:space="preserve">Course Catalog Description: </w:t>
        <w:tab/>
      </w:r>
    </w:p>
    <w:p>
      <w:pPr>
        <w:pStyle w:val="Body A"/>
        <w:rPr>
          <w:sz w:val="20"/>
          <w:szCs w:val="20"/>
        </w:rPr>
      </w:pPr>
      <w:r>
        <w:rPr>
          <w:sz w:val="20"/>
          <w:szCs w:val="20"/>
          <w:rtl w:val="0"/>
          <w:lang w:val="en-US"/>
        </w:rPr>
        <w:t>Algebraic operations involving rational exponents, including scientific notation. Algebraic expressions, including radical and rational expressions. Solutions of quadratic, quadratic in form, rational, radical, and absolute value equations. Solutions of compound linear inequalities. Solutions and manipulations of literal equations of literal equations. Graphical and algebraic solutions of systems of linear equations in two and three variables; graphical solutions to systems of linear inequalities. Graphs of linear and quadratic equations. Geometry topics: perimeter, are of geometric figures, triangles, rectangles, and circles; volume of sphere, cylinder and pyramid. Pythagorean Theorem and distance formula. Similarity and proportions. Applications of problem-solving skills are emphasized throughout the course. Students should be exposed to graphing calculator technology and/or computer algebra systems. Writing assignments, as appropriate to the discipline, are part of the course.</w:t>
      </w:r>
    </w:p>
    <w:p>
      <w:pPr>
        <w:pStyle w:val="Body A"/>
        <w:tabs>
          <w:tab w:val="left" w:pos="720"/>
          <w:tab w:val="left" w:pos="1440"/>
          <w:tab w:val="left" w:pos="2160"/>
          <w:tab w:val="left" w:pos="2880"/>
          <w:tab w:val="left" w:pos="3600"/>
          <w:tab w:val="left" w:pos="4320"/>
        </w:tabs>
        <w:rPr>
          <w:sz w:val="20"/>
          <w:szCs w:val="20"/>
        </w:rPr>
      </w:pPr>
    </w:p>
    <w:p>
      <w:pPr>
        <w:pStyle w:val="Body A"/>
        <w:tabs>
          <w:tab w:val="left" w:pos="720"/>
          <w:tab w:val="left" w:pos="1440"/>
          <w:tab w:val="left" w:pos="2160"/>
          <w:tab w:val="left" w:pos="2880"/>
          <w:tab w:val="left" w:pos="3600"/>
          <w:tab w:val="left" w:pos="4320"/>
        </w:tabs>
        <w:rPr>
          <w:sz w:val="20"/>
          <w:szCs w:val="20"/>
        </w:rPr>
      </w:pPr>
      <w:r>
        <w:rPr>
          <w:sz w:val="20"/>
          <w:szCs w:val="20"/>
          <w:rtl w:val="0"/>
          <w:lang w:val="en-US"/>
        </w:rPr>
        <w:t>Prerequisites:</w:t>
        <w:tab/>
      </w:r>
    </w:p>
    <w:p>
      <w:pPr>
        <w:pStyle w:val="Body A"/>
        <w:rPr>
          <w:sz w:val="20"/>
          <w:szCs w:val="20"/>
        </w:rPr>
      </w:pPr>
      <w:r>
        <w:rPr>
          <w:sz w:val="20"/>
          <w:szCs w:val="20"/>
          <w:rtl w:val="0"/>
          <w:lang w:val="en-US"/>
        </w:rPr>
        <w:t>Completion of Math 98 with a C or better, or completion of FS Math 3003/3004 with grade of S, or ALEKS score of 30+, or COMPASS ALGEBRA 24+, or Consent of dept.</w:t>
      </w:r>
    </w:p>
    <w:p>
      <w:pPr>
        <w:pStyle w:val="Body A"/>
        <w:tabs>
          <w:tab w:val="left" w:pos="720"/>
          <w:tab w:val="left" w:pos="1440"/>
          <w:tab w:val="left" w:pos="2160"/>
          <w:tab w:val="left" w:pos="2880"/>
          <w:tab w:val="left" w:pos="3600"/>
          <w:tab w:val="left" w:pos="4320"/>
        </w:tabs>
        <w:jc w:val="both"/>
        <w:rPr>
          <w:sz w:val="20"/>
          <w:szCs w:val="20"/>
        </w:rPr>
      </w:pPr>
    </w:p>
    <w:p>
      <w:pPr>
        <w:pStyle w:val="Body A"/>
        <w:tabs>
          <w:tab w:val="left" w:pos="720"/>
          <w:tab w:val="left" w:pos="1440"/>
          <w:tab w:val="left" w:pos="2160"/>
          <w:tab w:val="left" w:pos="2880"/>
          <w:tab w:val="left" w:pos="3600"/>
          <w:tab w:val="left" w:pos="4320"/>
        </w:tabs>
        <w:jc w:val="both"/>
        <w:rPr>
          <w:sz w:val="20"/>
          <w:szCs w:val="20"/>
        </w:rPr>
      </w:pPr>
      <w:r>
        <w:rPr>
          <w:sz w:val="20"/>
          <w:szCs w:val="20"/>
          <w:rtl w:val="0"/>
          <w:lang w:val="en-US"/>
        </w:rPr>
        <w:t xml:space="preserve">Course Objectives:  </w:t>
      </w:r>
    </w:p>
    <w:p>
      <w:pPr>
        <w:pStyle w:val="Body A"/>
        <w:numPr>
          <w:ilvl w:val="0"/>
          <w:numId w:val="2"/>
        </w:numPr>
        <w:bidi w:val="0"/>
        <w:ind w:right="0"/>
        <w:jc w:val="both"/>
        <w:rPr>
          <w:sz w:val="20"/>
          <w:szCs w:val="20"/>
          <w:rtl w:val="0"/>
          <w:lang w:val="en-US"/>
        </w:rPr>
      </w:pPr>
      <w:r>
        <w:rPr>
          <w:sz w:val="20"/>
          <w:szCs w:val="20"/>
          <w:rtl w:val="0"/>
          <w:lang w:val="en-US"/>
        </w:rPr>
        <w:t>Develop the algebraic skills necessary for problem solving.</w:t>
      </w:r>
    </w:p>
    <w:p>
      <w:pPr>
        <w:pStyle w:val="Body A"/>
        <w:numPr>
          <w:ilvl w:val="0"/>
          <w:numId w:val="2"/>
        </w:numPr>
        <w:bidi w:val="0"/>
        <w:ind w:right="0"/>
        <w:jc w:val="both"/>
        <w:rPr>
          <w:sz w:val="20"/>
          <w:szCs w:val="20"/>
          <w:rtl w:val="0"/>
          <w:lang w:val="en-US"/>
        </w:rPr>
      </w:pPr>
      <w:r>
        <w:rPr>
          <w:sz w:val="20"/>
          <w:szCs w:val="20"/>
          <w:rtl w:val="0"/>
          <w:lang w:val="en-US"/>
        </w:rPr>
        <w:t>Develop the ability to model linear, quadratic, and other nonlinear relations, including the use of the graphing techniques and geometrical principles as tools, for the purpose of solving contextual (real-world) problems.</w:t>
      </w:r>
    </w:p>
    <w:p>
      <w:pPr>
        <w:pStyle w:val="Body A"/>
        <w:numPr>
          <w:ilvl w:val="0"/>
          <w:numId w:val="2"/>
        </w:numPr>
        <w:bidi w:val="0"/>
        <w:ind w:right="0"/>
        <w:jc w:val="both"/>
        <w:rPr>
          <w:sz w:val="20"/>
          <w:szCs w:val="20"/>
          <w:rtl w:val="0"/>
          <w:lang w:val="en-US"/>
        </w:rPr>
      </w:pPr>
      <w:r>
        <w:rPr>
          <w:sz w:val="20"/>
          <w:szCs w:val="20"/>
          <w:rtl w:val="0"/>
          <w:lang w:val="en-US"/>
        </w:rPr>
        <w:t>Manipulate and apply literal equations for the purposes of solving contextual (real-world) problems.</w:t>
      </w:r>
    </w:p>
    <w:p>
      <w:pPr>
        <w:pStyle w:val="Body A"/>
        <w:numPr>
          <w:ilvl w:val="0"/>
          <w:numId w:val="2"/>
        </w:numPr>
        <w:bidi w:val="0"/>
        <w:ind w:right="0"/>
        <w:jc w:val="both"/>
        <w:rPr>
          <w:sz w:val="20"/>
          <w:szCs w:val="20"/>
          <w:rtl w:val="0"/>
          <w:lang w:val="en-US"/>
        </w:rPr>
      </w:pPr>
      <w:r>
        <w:rPr>
          <w:sz w:val="20"/>
          <w:szCs w:val="20"/>
          <w:rtl w:val="0"/>
          <w:lang w:val="en-US"/>
        </w:rPr>
        <w:t>Writing and communicating the results of problem solving appropriately.</w:t>
      </w:r>
    </w:p>
    <w:p>
      <w:pPr>
        <w:pStyle w:val="Body A"/>
        <w:numPr>
          <w:ilvl w:val="0"/>
          <w:numId w:val="2"/>
        </w:numPr>
        <w:bidi w:val="0"/>
        <w:ind w:right="0"/>
        <w:jc w:val="both"/>
        <w:rPr>
          <w:sz w:val="20"/>
          <w:szCs w:val="20"/>
          <w:rtl w:val="0"/>
          <w:lang w:val="en-US"/>
        </w:rPr>
      </w:pPr>
      <w:r>
        <w:rPr>
          <w:sz w:val="20"/>
          <w:szCs w:val="20"/>
          <w:rtl w:val="0"/>
          <w:lang w:val="en-US"/>
        </w:rPr>
        <w:t>Use technology as one aide for the purposes of solving contextual (real-world) problems.</w:t>
      </w:r>
    </w:p>
    <w:p>
      <w:pPr>
        <w:pStyle w:val="Body A"/>
        <w:tabs>
          <w:tab w:val="left" w:pos="720"/>
          <w:tab w:val="left" w:pos="1440"/>
          <w:tab w:val="left" w:pos="2160"/>
          <w:tab w:val="left" w:pos="2880"/>
          <w:tab w:val="left" w:pos="3600"/>
          <w:tab w:val="left" w:pos="4320"/>
        </w:tabs>
        <w:rPr>
          <w:sz w:val="20"/>
          <w:szCs w:val="20"/>
        </w:rPr>
      </w:pPr>
    </w:p>
    <w:p>
      <w:pPr>
        <w:pStyle w:val="Body A"/>
        <w:tabs>
          <w:tab w:val="left" w:pos="720"/>
          <w:tab w:val="left" w:pos="1440"/>
          <w:tab w:val="left" w:pos="2160"/>
          <w:tab w:val="left" w:pos="2880"/>
          <w:tab w:val="left" w:pos="3600"/>
          <w:tab w:val="left" w:pos="4320"/>
        </w:tabs>
        <w:jc w:val="both"/>
      </w:pPr>
      <w:r>
        <w:rPr>
          <w:sz w:val="20"/>
          <w:szCs w:val="20"/>
          <w:rtl w:val="0"/>
          <w:lang w:val="en-US"/>
        </w:rPr>
        <w:t xml:space="preserve">Student Learning Outcomes:  </w:t>
      </w:r>
    </w:p>
    <w:p>
      <w:pPr>
        <w:pStyle w:val="Body A"/>
        <w:tabs>
          <w:tab w:val="left" w:pos="720"/>
          <w:tab w:val="left" w:pos="1440"/>
          <w:tab w:val="left" w:pos="2160"/>
          <w:tab w:val="left" w:pos="2880"/>
          <w:tab w:val="left" w:pos="3600"/>
          <w:tab w:val="left" w:pos="4320"/>
        </w:tabs>
        <w:jc w:val="both"/>
        <w:rPr>
          <w:sz w:val="20"/>
          <w:szCs w:val="20"/>
        </w:rPr>
      </w:pPr>
      <w:r>
        <w:rPr>
          <w:sz w:val="20"/>
          <w:szCs w:val="20"/>
          <w:rtl w:val="0"/>
          <w:lang w:val="en-US"/>
        </w:rPr>
        <w:t>Upon successful completion of the course, students will be able to:</w:t>
      </w:r>
    </w:p>
    <w:p>
      <w:pPr>
        <w:pStyle w:val="Body A"/>
        <w:numPr>
          <w:ilvl w:val="0"/>
          <w:numId w:val="4"/>
        </w:numPr>
        <w:bidi w:val="0"/>
        <w:ind w:right="0"/>
        <w:jc w:val="both"/>
        <w:rPr>
          <w:sz w:val="24"/>
          <w:szCs w:val="24"/>
          <w:rtl w:val="0"/>
          <w:lang w:val="en-US"/>
        </w:rPr>
      </w:pPr>
      <w:r>
        <w:rPr>
          <w:sz w:val="24"/>
          <w:szCs w:val="24"/>
          <w:rtl w:val="0"/>
          <w:lang w:val="en-US"/>
        </w:rPr>
        <w:t xml:space="preserve"> </w:t>
      </w:r>
      <w:r>
        <w:rPr>
          <w:sz w:val="20"/>
          <w:szCs w:val="20"/>
          <w:rtl w:val="0"/>
          <w:lang w:val="en-US"/>
        </w:rPr>
        <w:t>Simplify expressions containing rational exponents.</w:t>
      </w:r>
    </w:p>
    <w:p>
      <w:pPr>
        <w:pStyle w:val="Body A"/>
        <w:numPr>
          <w:ilvl w:val="0"/>
          <w:numId w:val="5"/>
        </w:numPr>
        <w:bidi w:val="0"/>
        <w:ind w:right="0"/>
        <w:jc w:val="both"/>
        <w:rPr>
          <w:sz w:val="20"/>
          <w:szCs w:val="20"/>
          <w:rtl w:val="0"/>
          <w:lang w:val="en-US"/>
        </w:rPr>
      </w:pPr>
      <w:r>
        <w:rPr>
          <w:sz w:val="20"/>
          <w:szCs w:val="20"/>
          <w:rtl w:val="0"/>
          <w:lang w:val="en-US"/>
        </w:rPr>
        <w:t xml:space="preserve"> Perform operations on and simplify radicals.</w:t>
      </w:r>
    </w:p>
    <w:p>
      <w:pPr>
        <w:pStyle w:val="Body A"/>
        <w:numPr>
          <w:ilvl w:val="0"/>
          <w:numId w:val="5"/>
        </w:numPr>
        <w:bidi w:val="0"/>
        <w:ind w:right="0"/>
        <w:jc w:val="both"/>
        <w:rPr>
          <w:sz w:val="20"/>
          <w:szCs w:val="20"/>
          <w:rtl w:val="0"/>
          <w:lang w:val="en-US"/>
        </w:rPr>
      </w:pPr>
      <w:r>
        <w:rPr>
          <w:sz w:val="20"/>
          <w:szCs w:val="20"/>
          <w:rtl w:val="0"/>
          <w:lang w:val="en-US"/>
        </w:rPr>
        <w:t xml:space="preserve"> Perform operations on and simplify rational expressions.</w:t>
      </w:r>
    </w:p>
    <w:p>
      <w:pPr>
        <w:pStyle w:val="Body A"/>
        <w:numPr>
          <w:ilvl w:val="0"/>
          <w:numId w:val="5"/>
        </w:numPr>
        <w:bidi w:val="0"/>
        <w:ind w:right="0"/>
        <w:jc w:val="both"/>
        <w:rPr>
          <w:sz w:val="20"/>
          <w:szCs w:val="20"/>
          <w:rtl w:val="0"/>
          <w:lang w:val="en-US"/>
        </w:rPr>
      </w:pPr>
      <w:r>
        <w:rPr>
          <w:sz w:val="20"/>
          <w:szCs w:val="20"/>
          <w:rtl w:val="0"/>
          <w:lang w:val="en-US"/>
        </w:rPr>
        <w:t xml:space="preserve"> Solve quadratic equations with real solutions, including the use of the quadratic formula.</w:t>
      </w:r>
    </w:p>
    <w:p>
      <w:pPr>
        <w:pStyle w:val="Body A"/>
        <w:numPr>
          <w:ilvl w:val="0"/>
          <w:numId w:val="5"/>
        </w:numPr>
        <w:bidi w:val="0"/>
        <w:ind w:right="0"/>
        <w:jc w:val="both"/>
        <w:rPr>
          <w:sz w:val="20"/>
          <w:szCs w:val="20"/>
          <w:rtl w:val="0"/>
          <w:lang w:val="en-US"/>
        </w:rPr>
      </w:pPr>
      <w:r>
        <w:rPr>
          <w:sz w:val="20"/>
          <w:szCs w:val="20"/>
          <w:rtl w:val="0"/>
          <w:lang w:val="en-US"/>
        </w:rPr>
        <w:t xml:space="preserve"> Solve rational equations.</w:t>
      </w:r>
    </w:p>
    <w:p>
      <w:pPr>
        <w:pStyle w:val="Body A"/>
        <w:numPr>
          <w:ilvl w:val="0"/>
          <w:numId w:val="5"/>
        </w:numPr>
        <w:bidi w:val="0"/>
        <w:ind w:right="0"/>
        <w:jc w:val="both"/>
        <w:rPr>
          <w:sz w:val="20"/>
          <w:szCs w:val="20"/>
          <w:rtl w:val="0"/>
          <w:lang w:val="en-US"/>
        </w:rPr>
      </w:pPr>
      <w:r>
        <w:rPr>
          <w:sz w:val="20"/>
          <w:szCs w:val="20"/>
          <w:rtl w:val="0"/>
          <w:lang w:val="en-US"/>
        </w:rPr>
        <w:t xml:space="preserve"> Solve absolute value equations of the form |ax + b|=c.</w:t>
      </w:r>
    </w:p>
    <w:p>
      <w:pPr>
        <w:pStyle w:val="Body A"/>
        <w:numPr>
          <w:ilvl w:val="0"/>
          <w:numId w:val="5"/>
        </w:numPr>
        <w:bidi w:val="0"/>
        <w:ind w:right="0"/>
        <w:jc w:val="both"/>
        <w:rPr>
          <w:sz w:val="20"/>
          <w:szCs w:val="20"/>
          <w:rtl w:val="0"/>
          <w:lang w:val="en-US"/>
        </w:rPr>
      </w:pPr>
      <w:r>
        <w:rPr>
          <w:sz w:val="20"/>
          <w:szCs w:val="20"/>
          <w:rtl w:val="0"/>
          <w:lang w:val="en-US"/>
        </w:rPr>
        <w:t xml:space="preserve"> Solve radical equations of the form: square root (ax + b) = c. </w:t>
      </w:r>
    </w:p>
    <w:p>
      <w:pPr>
        <w:pStyle w:val="Body A"/>
        <w:numPr>
          <w:ilvl w:val="0"/>
          <w:numId w:val="5"/>
        </w:numPr>
        <w:bidi w:val="0"/>
        <w:ind w:right="0"/>
        <w:jc w:val="both"/>
        <w:rPr>
          <w:sz w:val="20"/>
          <w:szCs w:val="20"/>
          <w:rtl w:val="0"/>
          <w:lang w:val="en-US"/>
        </w:rPr>
      </w:pPr>
      <w:r>
        <w:rPr>
          <w:sz w:val="20"/>
          <w:szCs w:val="20"/>
          <w:rtl w:val="0"/>
          <w:lang w:val="en-US"/>
        </w:rPr>
        <w:t xml:space="preserve"> Solve compound linear inequalities.</w:t>
      </w:r>
    </w:p>
    <w:p>
      <w:pPr>
        <w:pStyle w:val="Body A"/>
        <w:numPr>
          <w:ilvl w:val="0"/>
          <w:numId w:val="5"/>
        </w:numPr>
        <w:bidi w:val="0"/>
        <w:ind w:right="0"/>
        <w:jc w:val="both"/>
        <w:rPr>
          <w:sz w:val="20"/>
          <w:szCs w:val="20"/>
          <w:rtl w:val="0"/>
          <w:lang w:val="en-US"/>
        </w:rPr>
      </w:pPr>
      <w:r>
        <w:rPr>
          <w:sz w:val="20"/>
          <w:szCs w:val="20"/>
          <w:rtl w:val="0"/>
          <w:lang w:val="en-US"/>
        </w:rPr>
        <w:t xml:space="preserve"> Solve systems of linear inequalities in two variables.</w:t>
      </w:r>
    </w:p>
    <w:p>
      <w:pPr>
        <w:pStyle w:val="Body A"/>
        <w:numPr>
          <w:ilvl w:val="0"/>
          <w:numId w:val="5"/>
        </w:numPr>
        <w:bidi w:val="0"/>
        <w:ind w:right="0"/>
        <w:jc w:val="both"/>
        <w:rPr>
          <w:sz w:val="20"/>
          <w:szCs w:val="20"/>
          <w:rtl w:val="0"/>
          <w:lang w:val="en-US"/>
        </w:rPr>
      </w:pPr>
      <w:r>
        <w:rPr>
          <w:sz w:val="20"/>
          <w:szCs w:val="20"/>
          <w:rtl w:val="0"/>
          <w:lang w:val="en-US"/>
        </w:rPr>
        <w:t xml:space="preserve"> Solve systems of linear equations in two and three variables.</w:t>
      </w:r>
    </w:p>
    <w:p>
      <w:pPr>
        <w:pStyle w:val="Body A"/>
        <w:numPr>
          <w:ilvl w:val="0"/>
          <w:numId w:val="5"/>
        </w:numPr>
        <w:bidi w:val="0"/>
        <w:ind w:right="0"/>
        <w:jc w:val="both"/>
        <w:rPr>
          <w:sz w:val="20"/>
          <w:szCs w:val="20"/>
          <w:rtl w:val="0"/>
          <w:lang w:val="en-US"/>
        </w:rPr>
      </w:pPr>
      <w:r>
        <w:rPr>
          <w:sz w:val="20"/>
          <w:szCs w:val="20"/>
          <w:rtl w:val="0"/>
          <w:lang w:val="en-US"/>
        </w:rPr>
        <w:t xml:space="preserve"> Formulate and apply an equation, inequality or system of linear equations to a contextual (real-world) situation.</w:t>
      </w:r>
    </w:p>
    <w:p>
      <w:pPr>
        <w:pStyle w:val="Body A"/>
        <w:numPr>
          <w:ilvl w:val="0"/>
          <w:numId w:val="5"/>
        </w:numPr>
        <w:bidi w:val="0"/>
        <w:ind w:right="0"/>
        <w:jc w:val="both"/>
        <w:rPr>
          <w:sz w:val="20"/>
          <w:szCs w:val="20"/>
          <w:rtl w:val="0"/>
          <w:lang w:val="en-US"/>
        </w:rPr>
      </w:pPr>
      <w:r>
        <w:rPr>
          <w:sz w:val="20"/>
          <w:szCs w:val="20"/>
          <w:rtl w:val="0"/>
          <w:lang w:val="en-US"/>
        </w:rPr>
        <w:t xml:space="preserve"> Solve and evaluate literal equations, including nonlinear equations.</w:t>
      </w:r>
    </w:p>
    <w:p>
      <w:pPr>
        <w:pStyle w:val="Body A"/>
        <w:numPr>
          <w:ilvl w:val="0"/>
          <w:numId w:val="5"/>
        </w:numPr>
        <w:bidi w:val="0"/>
        <w:ind w:right="0"/>
        <w:jc w:val="both"/>
        <w:rPr>
          <w:sz w:val="20"/>
          <w:szCs w:val="20"/>
          <w:rtl w:val="0"/>
          <w:lang w:val="en-US"/>
        </w:rPr>
      </w:pPr>
      <w:r>
        <w:rPr>
          <w:sz w:val="20"/>
          <w:szCs w:val="20"/>
          <w:rtl w:val="0"/>
          <w:lang w:val="en-US"/>
        </w:rPr>
        <w:t xml:space="preserve"> Formulate and apply nonlinear literal equations to a contextual (real-world) situation.</w:t>
      </w:r>
    </w:p>
    <w:p>
      <w:pPr>
        <w:pStyle w:val="Body A"/>
        <w:numPr>
          <w:ilvl w:val="0"/>
          <w:numId w:val="5"/>
        </w:numPr>
        <w:bidi w:val="0"/>
        <w:ind w:right="0"/>
        <w:jc w:val="both"/>
        <w:rPr>
          <w:sz w:val="20"/>
          <w:szCs w:val="20"/>
          <w:rtl w:val="0"/>
          <w:lang w:val="en-US"/>
        </w:rPr>
      </w:pPr>
      <w:r>
        <w:rPr>
          <w:sz w:val="20"/>
          <w:szCs w:val="20"/>
          <w:rtl w:val="0"/>
          <w:lang w:val="en-US"/>
        </w:rPr>
        <w:t xml:space="preserve"> Graph linear and quadratic equations.</w:t>
      </w:r>
    </w:p>
    <w:p>
      <w:pPr>
        <w:pStyle w:val="Body A"/>
        <w:numPr>
          <w:ilvl w:val="0"/>
          <w:numId w:val="5"/>
        </w:numPr>
        <w:bidi w:val="0"/>
        <w:ind w:right="0"/>
        <w:jc w:val="both"/>
        <w:rPr>
          <w:sz w:val="20"/>
          <w:szCs w:val="20"/>
          <w:rtl w:val="0"/>
          <w:lang w:val="en-US"/>
        </w:rPr>
      </w:pPr>
      <w:r>
        <w:rPr>
          <w:sz w:val="20"/>
          <w:szCs w:val="20"/>
          <w:rtl w:val="0"/>
          <w:lang w:val="en-US"/>
        </w:rPr>
        <w:t xml:space="preserve"> Determine equations of lines, including parallel and perpendicular lines.</w:t>
      </w:r>
    </w:p>
    <w:p>
      <w:pPr>
        <w:pStyle w:val="Body A"/>
        <w:numPr>
          <w:ilvl w:val="0"/>
          <w:numId w:val="5"/>
        </w:numPr>
        <w:bidi w:val="0"/>
        <w:ind w:right="0"/>
        <w:jc w:val="both"/>
        <w:rPr>
          <w:sz w:val="20"/>
          <w:szCs w:val="20"/>
          <w:rtl w:val="0"/>
          <w:lang w:val="en-US"/>
        </w:rPr>
      </w:pPr>
      <w:r>
        <w:rPr>
          <w:sz w:val="20"/>
          <w:szCs w:val="20"/>
          <w:rtl w:val="0"/>
          <w:lang w:val="en-US"/>
        </w:rPr>
        <w:t xml:space="preserve"> Determine whether given relationships represented in multiple forms are functions.</w:t>
      </w:r>
    </w:p>
    <w:p>
      <w:pPr>
        <w:pStyle w:val="Body A"/>
        <w:numPr>
          <w:ilvl w:val="0"/>
          <w:numId w:val="5"/>
        </w:numPr>
        <w:bidi w:val="0"/>
        <w:ind w:right="0"/>
        <w:jc w:val="both"/>
        <w:rPr>
          <w:sz w:val="20"/>
          <w:szCs w:val="20"/>
          <w:rtl w:val="0"/>
          <w:lang w:val="en-US"/>
        </w:rPr>
      </w:pPr>
      <w:r>
        <w:rPr>
          <w:sz w:val="20"/>
          <w:szCs w:val="20"/>
          <w:rtl w:val="0"/>
          <w:lang w:val="en-US"/>
        </w:rPr>
        <w:t xml:space="preserve"> Determine domain and range from the graph of a function.</w:t>
      </w:r>
    </w:p>
    <w:p>
      <w:pPr>
        <w:pStyle w:val="Body A"/>
        <w:numPr>
          <w:ilvl w:val="0"/>
          <w:numId w:val="5"/>
        </w:numPr>
        <w:bidi w:val="0"/>
        <w:ind w:right="0"/>
        <w:jc w:val="both"/>
        <w:rPr>
          <w:sz w:val="20"/>
          <w:szCs w:val="20"/>
          <w:rtl w:val="0"/>
          <w:lang w:val="en-US"/>
        </w:rPr>
      </w:pPr>
      <w:r>
        <w:rPr>
          <w:sz w:val="20"/>
          <w:szCs w:val="20"/>
          <w:rtl w:val="0"/>
          <w:lang w:val="en-US"/>
        </w:rPr>
        <w:t xml:space="preserve"> Formulate and apply the concept of a function to a contextual (real-world) situation.</w:t>
      </w:r>
    </w:p>
    <w:p>
      <w:pPr>
        <w:pStyle w:val="Body A"/>
        <w:numPr>
          <w:ilvl w:val="0"/>
          <w:numId w:val="5"/>
        </w:numPr>
        <w:bidi w:val="0"/>
        <w:ind w:right="0"/>
        <w:jc w:val="both"/>
        <w:rPr>
          <w:sz w:val="20"/>
          <w:szCs w:val="20"/>
          <w:rtl w:val="0"/>
          <w:lang w:val="en-US"/>
        </w:rPr>
      </w:pPr>
      <w:r>
        <w:rPr>
          <w:sz w:val="20"/>
          <w:szCs w:val="20"/>
          <w:rtl w:val="0"/>
          <w:lang w:val="en-US"/>
        </w:rPr>
        <w:t xml:space="preserve"> Interpret slope in a linear model as a rate of change.</w:t>
      </w:r>
    </w:p>
    <w:p>
      <w:pPr>
        <w:pStyle w:val="Body A"/>
        <w:numPr>
          <w:ilvl w:val="0"/>
          <w:numId w:val="5"/>
        </w:numPr>
        <w:bidi w:val="0"/>
        <w:ind w:right="0"/>
        <w:jc w:val="both"/>
        <w:rPr>
          <w:sz w:val="20"/>
          <w:szCs w:val="20"/>
          <w:rtl w:val="0"/>
          <w:lang w:val="en-US"/>
        </w:rPr>
      </w:pPr>
      <w:r>
        <w:rPr>
          <w:sz w:val="20"/>
          <w:szCs w:val="20"/>
          <w:rtl w:val="0"/>
          <w:lang w:val="en-US"/>
        </w:rPr>
        <w:t xml:space="preserve"> Apply formulas of perimeter, area, and volume to basic 2- and 3-dimensional figures in a contextual (real- world) situation.</w:t>
      </w:r>
    </w:p>
    <w:p>
      <w:pPr>
        <w:pStyle w:val="Body A"/>
        <w:numPr>
          <w:ilvl w:val="0"/>
          <w:numId w:val="5"/>
        </w:numPr>
        <w:bidi w:val="0"/>
        <w:ind w:right="0"/>
        <w:jc w:val="both"/>
        <w:rPr>
          <w:sz w:val="20"/>
          <w:szCs w:val="20"/>
          <w:rtl w:val="0"/>
          <w:lang w:val="en-US"/>
        </w:rPr>
      </w:pPr>
      <w:r>
        <w:rPr>
          <w:sz w:val="20"/>
          <w:szCs w:val="20"/>
          <w:rtl w:val="0"/>
          <w:lang w:val="en-US"/>
        </w:rPr>
        <w:t xml:space="preserve"> Apply the Pythagorean Theorem to various contextual (real-world) situations.</w:t>
      </w:r>
    </w:p>
    <w:p>
      <w:pPr>
        <w:pStyle w:val="Body A"/>
        <w:numPr>
          <w:ilvl w:val="0"/>
          <w:numId w:val="5"/>
        </w:numPr>
        <w:bidi w:val="0"/>
        <w:ind w:right="0"/>
        <w:jc w:val="both"/>
        <w:rPr>
          <w:sz w:val="20"/>
          <w:szCs w:val="20"/>
          <w:rtl w:val="0"/>
          <w:lang w:val="en-US"/>
        </w:rPr>
      </w:pPr>
      <w:r>
        <w:rPr>
          <w:sz w:val="20"/>
          <w:szCs w:val="20"/>
          <w:rtl w:val="0"/>
          <w:lang w:val="en-US"/>
        </w:rPr>
        <w:t xml:space="preserve"> Apply the concepts of similarity and congruency of triangles to a contextual (real-world) situation.</w:t>
      </w:r>
    </w:p>
    <w:p>
      <w:pPr>
        <w:pStyle w:val="Body A"/>
        <w:numPr>
          <w:ilvl w:val="0"/>
          <w:numId w:val="5"/>
        </w:numPr>
        <w:bidi w:val="0"/>
        <w:ind w:right="0"/>
        <w:jc w:val="both"/>
        <w:rPr>
          <w:sz w:val="20"/>
          <w:szCs w:val="20"/>
          <w:rtl w:val="0"/>
          <w:lang w:val="en-US"/>
        </w:rPr>
      </w:pPr>
      <w:r>
        <w:rPr>
          <w:sz w:val="20"/>
          <w:szCs w:val="20"/>
          <w:rtl w:val="0"/>
          <w:lang w:val="en-US"/>
        </w:rPr>
        <w:t>Apply the Pythagorean Theorem to various contextual (real-world) situations.</w:t>
      </w:r>
    </w:p>
    <w:p>
      <w:pPr>
        <w:pStyle w:val="Body A"/>
        <w:numPr>
          <w:ilvl w:val="0"/>
          <w:numId w:val="5"/>
        </w:numPr>
        <w:bidi w:val="0"/>
        <w:ind w:right="0"/>
        <w:jc w:val="both"/>
        <w:rPr>
          <w:sz w:val="20"/>
          <w:szCs w:val="20"/>
          <w:rtl w:val="0"/>
          <w:lang w:val="en-US"/>
        </w:rPr>
      </w:pPr>
      <w:r>
        <w:rPr>
          <w:sz w:val="20"/>
          <w:szCs w:val="20"/>
          <w:rtl w:val="0"/>
          <w:lang w:val="en-US"/>
        </w:rPr>
        <w:t xml:space="preserve"> Apply the concepts of similarity and congruency of triangles to a contextual (real-world) situation.</w:t>
      </w:r>
    </w:p>
    <w:p>
      <w:pPr>
        <w:pStyle w:val="Body A"/>
        <w:numPr>
          <w:ilvl w:val="0"/>
          <w:numId w:val="5"/>
        </w:numPr>
        <w:bidi w:val="0"/>
        <w:ind w:right="0"/>
        <w:jc w:val="both"/>
        <w:rPr>
          <w:sz w:val="20"/>
          <w:szCs w:val="20"/>
          <w:rtl w:val="0"/>
          <w:lang w:val="en-US"/>
        </w:rPr>
      </w:pPr>
      <w:r>
        <w:rPr>
          <w:sz w:val="20"/>
          <w:szCs w:val="20"/>
          <w:rtl w:val="0"/>
          <w:lang w:val="en-US"/>
        </w:rPr>
        <w:t>Perform operations on sets.</w:t>
      </w:r>
    </w:p>
    <w:p>
      <w:pPr>
        <w:pStyle w:val="Body A"/>
        <w:numPr>
          <w:ilvl w:val="0"/>
          <w:numId w:val="5"/>
        </w:numPr>
        <w:bidi w:val="0"/>
        <w:ind w:right="0"/>
        <w:jc w:val="both"/>
        <w:rPr>
          <w:sz w:val="20"/>
          <w:szCs w:val="20"/>
          <w:rtl w:val="0"/>
          <w:lang w:val="en-US"/>
        </w:rPr>
      </w:pPr>
      <w:r>
        <w:rPr>
          <w:sz w:val="20"/>
          <w:szCs w:val="20"/>
          <w:rtl w:val="0"/>
          <w:lang w:val="en-US"/>
        </w:rPr>
        <w:t>Apply the concept of sets and Venn diagrams to problem solving.</w:t>
      </w:r>
    </w:p>
    <w:p>
      <w:pPr>
        <w:pStyle w:val="Body A"/>
        <w:numPr>
          <w:ilvl w:val="0"/>
          <w:numId w:val="5"/>
        </w:numPr>
        <w:bidi w:val="0"/>
        <w:ind w:right="0"/>
        <w:jc w:val="both"/>
        <w:rPr>
          <w:sz w:val="20"/>
          <w:szCs w:val="20"/>
          <w:rtl w:val="0"/>
          <w:lang w:val="en-US"/>
        </w:rPr>
      </w:pPr>
      <w:r>
        <w:rPr>
          <w:sz w:val="20"/>
          <w:szCs w:val="20"/>
          <w:rtl w:val="0"/>
          <w:lang w:val="en-US"/>
        </w:rPr>
        <w:t>Compute long sums</w:t>
      </w:r>
      <w:r>
        <w:rPr>
          <w:sz w:val="20"/>
          <w:szCs w:val="20"/>
          <w:rtl w:val="0"/>
          <w:lang w:val="en-US"/>
        </w:rPr>
        <w:t xml:space="preserve"> of arithmetic progressions</w:t>
      </w:r>
      <w:r>
        <w:rPr>
          <w:sz w:val="20"/>
          <w:szCs w:val="20"/>
          <w:rtl w:val="0"/>
          <w:lang w:val="en-US"/>
        </w:rPr>
        <w:t>.</w:t>
      </w:r>
    </w:p>
    <w:p>
      <w:pPr>
        <w:pStyle w:val="Body A"/>
        <w:numPr>
          <w:ilvl w:val="0"/>
          <w:numId w:val="5"/>
        </w:numPr>
        <w:bidi w:val="0"/>
        <w:ind w:right="0"/>
        <w:jc w:val="both"/>
        <w:rPr>
          <w:sz w:val="20"/>
          <w:szCs w:val="20"/>
          <w:rtl w:val="0"/>
          <w:lang w:val="en-US"/>
        </w:rPr>
      </w:pPr>
      <w:r>
        <w:rPr>
          <w:sz w:val="20"/>
          <w:szCs w:val="20"/>
          <w:rtl w:val="0"/>
          <w:lang w:val="en-US"/>
        </w:rPr>
        <w:t>Convert a repeating decimal to a fraction of integers.</w:t>
      </w:r>
    </w:p>
    <w:p>
      <w:pPr>
        <w:pStyle w:val="Body A"/>
        <w:numPr>
          <w:ilvl w:val="0"/>
          <w:numId w:val="5"/>
        </w:numPr>
        <w:bidi w:val="0"/>
        <w:ind w:right="0"/>
        <w:jc w:val="both"/>
        <w:rPr>
          <w:sz w:val="20"/>
          <w:szCs w:val="20"/>
          <w:rtl w:val="0"/>
          <w:lang w:val="en-US"/>
        </w:rPr>
      </w:pPr>
      <w:r>
        <w:rPr>
          <w:sz w:val="20"/>
          <w:szCs w:val="20"/>
          <w:rtl w:val="0"/>
          <w:lang w:val="en-US"/>
        </w:rPr>
        <w:t>Count using systematic listing, the fundamental counting principle, and permutations.</w:t>
      </w:r>
    </w:p>
    <w:p>
      <w:pPr>
        <w:pStyle w:val="Body A"/>
        <w:tabs>
          <w:tab w:val="left" w:pos="720"/>
          <w:tab w:val="left" w:pos="1440"/>
          <w:tab w:val="left" w:pos="2160"/>
          <w:tab w:val="left" w:pos="2880"/>
          <w:tab w:val="left" w:pos="3600"/>
          <w:tab w:val="left" w:pos="4320"/>
        </w:tabs>
        <w:bidi w:val="0"/>
        <w:ind w:left="0" w:right="0" w:firstLine="0"/>
        <w:jc w:val="both"/>
        <w:rPr>
          <w:sz w:val="20"/>
          <w:szCs w:val="20"/>
          <w:rtl w:val="0"/>
        </w:rPr>
      </w:pPr>
    </w:p>
    <w:p>
      <w:pPr>
        <w:pStyle w:val="Body A"/>
        <w:rPr>
          <w:sz w:val="20"/>
          <w:szCs w:val="20"/>
        </w:rPr>
      </w:pPr>
    </w:p>
    <w:p>
      <w:pPr>
        <w:pStyle w:val="Body A"/>
        <w:widowControl w:val="0"/>
        <w:tabs>
          <w:tab w:val="left" w:pos="720"/>
          <w:tab w:val="left" w:pos="1440"/>
          <w:tab w:val="left" w:pos="2160"/>
          <w:tab w:val="left" w:pos="2880"/>
          <w:tab w:val="left" w:pos="3600"/>
          <w:tab w:val="left" w:pos="4320"/>
        </w:tabs>
        <w:ind w:left="108" w:hanging="108"/>
        <w:rPr>
          <w:sz w:val="20"/>
          <w:szCs w:val="20"/>
        </w:rPr>
      </w:pPr>
    </w:p>
    <w:p>
      <w:pPr>
        <w:pStyle w:val="Body A"/>
        <w:tabs>
          <w:tab w:val="left" w:pos="720"/>
          <w:tab w:val="left" w:pos="1440"/>
          <w:tab w:val="left" w:pos="2160"/>
          <w:tab w:val="left" w:pos="2880"/>
          <w:tab w:val="left" w:pos="3600"/>
          <w:tab w:val="left" w:pos="4320"/>
        </w:tabs>
        <w:jc w:val="both"/>
        <w:rPr>
          <w:sz w:val="20"/>
          <w:szCs w:val="20"/>
        </w:rPr>
      </w:pPr>
      <w:r>
        <w:rPr>
          <w:sz w:val="20"/>
          <w:szCs w:val="20"/>
          <w:rtl w:val="0"/>
          <w:lang w:val="en-US"/>
        </w:rPr>
        <w:t xml:space="preserve">Students Course Is Expected to Serve:  </w:t>
      </w:r>
    </w:p>
    <w:p>
      <w:pPr>
        <w:pStyle w:val="Body A"/>
        <w:tabs>
          <w:tab w:val="left" w:pos="720"/>
          <w:tab w:val="left" w:pos="1440"/>
          <w:tab w:val="left" w:pos="2160"/>
          <w:tab w:val="left" w:pos="2880"/>
          <w:tab w:val="left" w:pos="3600"/>
          <w:tab w:val="left" w:pos="4320"/>
        </w:tabs>
        <w:jc w:val="both"/>
        <w:rPr>
          <w:sz w:val="20"/>
          <w:szCs w:val="20"/>
        </w:rPr>
      </w:pPr>
      <w:r>
        <w:rPr>
          <w:sz w:val="20"/>
          <w:szCs w:val="20"/>
          <w:rtl w:val="0"/>
          <w:lang w:val="en-US"/>
        </w:rPr>
        <w:t>This course is intended to prepare students for college-level mathematics. It is a prerequisite for transferable college mathematics courses.</w:t>
      </w:r>
    </w:p>
    <w:p>
      <w:pPr>
        <w:pStyle w:val="Body A"/>
        <w:tabs>
          <w:tab w:val="left" w:pos="720"/>
          <w:tab w:val="left" w:pos="1440"/>
          <w:tab w:val="left" w:pos="2160"/>
          <w:tab w:val="left" w:pos="2880"/>
          <w:tab w:val="left" w:pos="3600"/>
          <w:tab w:val="left" w:pos="4320"/>
        </w:tabs>
        <w:rPr>
          <w:sz w:val="20"/>
          <w:szCs w:val="20"/>
        </w:rPr>
      </w:pPr>
    </w:p>
    <w:p>
      <w:pPr>
        <w:pStyle w:val="Body"/>
        <w:tabs>
          <w:tab w:val="left" w:pos="720"/>
          <w:tab w:val="left" w:pos="1440"/>
          <w:tab w:val="left" w:pos="2160"/>
          <w:tab w:val="left" w:pos="2880"/>
          <w:tab w:val="left" w:pos="3600"/>
          <w:tab w:val="left" w:pos="4320"/>
        </w:tabs>
        <w:rPr>
          <w:rFonts w:ascii="Arial" w:cs="Arial" w:hAnsi="Arial" w:eastAsia="Arial"/>
          <w:outline w:val="0"/>
          <w:color w:val="ff2600"/>
          <w:sz w:val="20"/>
          <w:szCs w:val="20"/>
          <w14:textFill>
            <w14:solidFill>
              <w14:srgbClr w14:val="FF2600"/>
            </w14:solidFill>
          </w14:textFill>
        </w:rPr>
      </w:pPr>
      <w:r>
        <w:rPr>
          <w:rFonts w:ascii="Arial" w:hAnsi="Arial"/>
          <w:outline w:val="0"/>
          <w:color w:val="ff2600"/>
          <w:sz w:val="20"/>
          <w:szCs w:val="20"/>
          <w:rtl w:val="0"/>
          <w:lang w:val="de-DE"/>
          <w14:textFill>
            <w14:solidFill>
              <w14:srgbClr w14:val="FF2600"/>
            </w14:solidFill>
          </w14:textFill>
        </w:rPr>
        <w:t>Textbook:</w:t>
      </w:r>
      <w:r>
        <w:rPr>
          <w:rFonts w:ascii="Arial" w:hAnsi="Arial"/>
          <w:outline w:val="0"/>
          <w:color w:val="ff2600"/>
          <w:sz w:val="20"/>
          <w:szCs w:val="20"/>
          <w:rtl w:val="0"/>
          <w:lang w:val="en-US"/>
          <w14:textFill>
            <w14:solidFill>
              <w14:srgbClr w14:val="FF2600"/>
            </w14:solidFill>
          </w14:textFill>
        </w:rPr>
        <w:t xml:space="preserve">Intermediate Algebra,  Marta Hidegkuti, 2020 - </w:t>
      </w:r>
      <w:r>
        <w:rPr>
          <w:rStyle w:val="Hyperlink.1"/>
          <w:rFonts w:ascii="Arial" w:cs="Arial" w:hAnsi="Arial" w:eastAsia="Arial"/>
          <w:outline w:val="0"/>
          <w:color w:val="ff7d78"/>
          <w:sz w:val="20"/>
          <w:szCs w:val="20"/>
          <w:u w:val="single" w:color="0000ff"/>
          <w14:textFill>
            <w14:solidFill>
              <w14:srgbClr w14:val="FF7E79"/>
            </w14:solidFill>
          </w14:textFill>
        </w:rPr>
        <w:fldChar w:fldCharType="begin" w:fldLock="0"/>
      </w:r>
      <w:r>
        <w:rPr>
          <w:rStyle w:val="Hyperlink.1"/>
          <w:rFonts w:ascii="Arial" w:cs="Arial" w:hAnsi="Arial" w:eastAsia="Arial"/>
          <w:outline w:val="0"/>
          <w:color w:val="ff7d78"/>
          <w:sz w:val="20"/>
          <w:szCs w:val="20"/>
          <w:u w:val="single" w:color="0000ff"/>
          <w14:textFill>
            <w14:solidFill>
              <w14:srgbClr w14:val="FF7E79"/>
            </w14:solidFill>
          </w14:textFill>
        </w:rPr>
        <w:instrText xml:space="preserve"> HYPERLINK "http://www.teaching.martahidegkuti.com/shared/book/book2a.pdf"</w:instrText>
      </w:r>
      <w:r>
        <w:rPr>
          <w:rStyle w:val="Hyperlink.1"/>
          <w:rFonts w:ascii="Arial" w:cs="Arial" w:hAnsi="Arial" w:eastAsia="Arial"/>
          <w:outline w:val="0"/>
          <w:color w:val="ff7d78"/>
          <w:sz w:val="20"/>
          <w:szCs w:val="20"/>
          <w:u w:val="single" w:color="0000ff"/>
          <w14:textFill>
            <w14:solidFill>
              <w14:srgbClr w14:val="FF7E79"/>
            </w14:solidFill>
          </w14:textFill>
        </w:rPr>
        <w:fldChar w:fldCharType="separate" w:fldLock="0"/>
      </w:r>
      <w:r>
        <w:rPr>
          <w:rStyle w:val="Hyperlink.1"/>
          <w:rFonts w:ascii="Arial" w:hAnsi="Arial"/>
          <w:outline w:val="0"/>
          <w:color w:val="ff7d78"/>
          <w:sz w:val="20"/>
          <w:szCs w:val="20"/>
          <w:u w:val="single" w:color="0000ff"/>
          <w:rtl w:val="0"/>
          <w:lang w:val="en-US"/>
          <w14:textFill>
            <w14:solidFill>
              <w14:srgbClr w14:val="FF7E79"/>
            </w14:solidFill>
          </w14:textFill>
        </w:rPr>
        <w:t>Part 1</w:t>
      </w:r>
      <w:r>
        <w:rPr>
          <w:rFonts w:ascii="Arial" w:cs="Arial" w:hAnsi="Arial" w:eastAsia="Arial"/>
          <w:outline w:val="0"/>
          <w:color w:val="ff2600"/>
          <w14:textFill>
            <w14:solidFill>
              <w14:srgbClr w14:val="FF2600"/>
            </w14:solidFill>
          </w14:textFill>
        </w:rPr>
        <w:fldChar w:fldCharType="end" w:fldLock="0"/>
      </w:r>
      <w:r>
        <w:rPr>
          <w:rFonts w:ascii="Arial" w:hAnsi="Arial"/>
          <w:outline w:val="0"/>
          <w:color w:val="ff7d78"/>
          <w:sz w:val="20"/>
          <w:szCs w:val="20"/>
          <w:rtl w:val="0"/>
          <w:lang w:val="en-US"/>
          <w14:textFill>
            <w14:solidFill>
              <w14:srgbClr w14:val="FF7E79"/>
            </w14:solidFill>
          </w14:textFill>
        </w:rPr>
        <w:t xml:space="preserve">, </w:t>
      </w:r>
      <w:r>
        <w:rPr>
          <w:rStyle w:val="Hyperlink.1"/>
          <w:rFonts w:ascii="Arial" w:cs="Arial" w:hAnsi="Arial" w:eastAsia="Arial"/>
          <w:outline w:val="0"/>
          <w:color w:val="ff7d78"/>
          <w:sz w:val="20"/>
          <w:szCs w:val="20"/>
          <w:u w:val="single" w:color="0000ff"/>
          <w14:textFill>
            <w14:solidFill>
              <w14:srgbClr w14:val="FF7E79"/>
            </w14:solidFill>
          </w14:textFill>
        </w:rPr>
        <w:fldChar w:fldCharType="begin" w:fldLock="0"/>
      </w:r>
      <w:r>
        <w:rPr>
          <w:rStyle w:val="Hyperlink.1"/>
          <w:rFonts w:ascii="Arial" w:cs="Arial" w:hAnsi="Arial" w:eastAsia="Arial"/>
          <w:outline w:val="0"/>
          <w:color w:val="ff7d78"/>
          <w:sz w:val="20"/>
          <w:szCs w:val="20"/>
          <w:u w:val="single" w:color="0000ff"/>
          <w14:textFill>
            <w14:solidFill>
              <w14:srgbClr w14:val="FF7E79"/>
            </w14:solidFill>
          </w14:textFill>
        </w:rPr>
        <w:instrText xml:space="preserve"> HYPERLINK "http://www.teaching.martahidegkuti.com/shared/book/book2b.pdf"</w:instrText>
      </w:r>
      <w:r>
        <w:rPr>
          <w:rStyle w:val="Hyperlink.1"/>
          <w:rFonts w:ascii="Arial" w:cs="Arial" w:hAnsi="Arial" w:eastAsia="Arial"/>
          <w:outline w:val="0"/>
          <w:color w:val="ff7d78"/>
          <w:sz w:val="20"/>
          <w:szCs w:val="20"/>
          <w:u w:val="single" w:color="0000ff"/>
          <w14:textFill>
            <w14:solidFill>
              <w14:srgbClr w14:val="FF7E79"/>
            </w14:solidFill>
          </w14:textFill>
        </w:rPr>
        <w:fldChar w:fldCharType="separate" w:fldLock="0"/>
      </w:r>
      <w:r>
        <w:rPr>
          <w:rStyle w:val="Hyperlink.1"/>
          <w:rFonts w:ascii="Arial" w:hAnsi="Arial"/>
          <w:outline w:val="0"/>
          <w:color w:val="ff7d78"/>
          <w:sz w:val="20"/>
          <w:szCs w:val="20"/>
          <w:u w:val="single" w:color="0000ff"/>
          <w:rtl w:val="0"/>
          <w:lang w:val="en-US"/>
          <w14:textFill>
            <w14:solidFill>
              <w14:srgbClr w14:val="FF7E79"/>
            </w14:solidFill>
          </w14:textFill>
        </w:rPr>
        <w:t>Part 2</w:t>
      </w:r>
      <w:r>
        <w:rPr>
          <w:rFonts w:ascii="Arial" w:cs="Arial" w:hAnsi="Arial" w:eastAsia="Arial"/>
          <w:outline w:val="0"/>
          <w:color w:val="ff2600"/>
          <w14:textFill>
            <w14:solidFill>
              <w14:srgbClr w14:val="FF2600"/>
            </w14:solidFill>
          </w14:textFill>
        </w:rPr>
        <w:fldChar w:fldCharType="end" w:fldLock="0"/>
      </w:r>
      <w:r>
        <w:rPr>
          <w:rFonts w:ascii="Arial" w:hAnsi="Arial"/>
          <w:outline w:val="0"/>
          <w:color w:val="ff7d78"/>
          <w:rtl w:val="0"/>
          <w:lang w:val="en-US"/>
          <w14:textFill>
            <w14:solidFill>
              <w14:srgbClr w14:val="FF7E79"/>
            </w14:solidFill>
          </w14:textFill>
        </w:rPr>
        <w:t xml:space="preserve"> </w:t>
      </w:r>
      <w:r>
        <w:rPr>
          <w:rFonts w:ascii="Arial" w:hAnsi="Arial"/>
          <w:outline w:val="0"/>
          <w:color w:val="ff2600"/>
          <w:sz w:val="20"/>
          <w:szCs w:val="20"/>
          <w:rtl w:val="0"/>
          <w:lang w:val="en-US"/>
          <w14:textFill>
            <w14:solidFill>
              <w14:srgbClr w14:val="FF2600"/>
            </w14:solidFill>
          </w14:textFill>
        </w:rPr>
        <w:t xml:space="preserve"> (free pdf)</w:t>
      </w:r>
    </w:p>
    <w:p>
      <w:pPr>
        <w:pStyle w:val="Body"/>
        <w:tabs>
          <w:tab w:val="left" w:pos="720"/>
          <w:tab w:val="left" w:pos="1440"/>
          <w:tab w:val="left" w:pos="2160"/>
          <w:tab w:val="left" w:pos="2880"/>
          <w:tab w:val="left" w:pos="3600"/>
          <w:tab w:val="left" w:pos="4320"/>
        </w:tabs>
        <w:rPr>
          <w:rFonts w:ascii="Arial" w:cs="Arial" w:hAnsi="Arial" w:eastAsia="Arial"/>
          <w:outline w:val="0"/>
          <w:color w:val="ff2600"/>
          <w:sz w:val="20"/>
          <w:szCs w:val="20"/>
          <w14:textFill>
            <w14:solidFill>
              <w14:srgbClr w14:val="FF2600"/>
            </w14:solidFill>
          </w14:textFill>
        </w:rPr>
      </w:pPr>
      <w:r>
        <w:rPr>
          <w:rFonts w:ascii="Arial" w:hAnsi="Arial"/>
          <w:outline w:val="0"/>
          <w:color w:val="ff2600"/>
          <w:sz w:val="20"/>
          <w:szCs w:val="20"/>
          <w:rtl w:val="0"/>
          <w:lang w:val="en-US"/>
          <w14:textFill>
            <w14:solidFill>
              <w14:srgbClr w14:val="FF2600"/>
            </w14:solidFill>
          </w14:textFill>
        </w:rPr>
        <w:t>Most topics are part of the text book, but are also available as standalone handouts.  The links to these handouts are available within the course outline.</w:t>
      </w:r>
    </w:p>
    <w:p>
      <w:pPr>
        <w:pStyle w:val="Body"/>
        <w:tabs>
          <w:tab w:val="left" w:pos="720"/>
          <w:tab w:val="left" w:pos="1440"/>
          <w:tab w:val="left" w:pos="2160"/>
          <w:tab w:val="left" w:pos="2880"/>
          <w:tab w:val="left" w:pos="3600"/>
          <w:tab w:val="left" w:pos="4320"/>
        </w:tabs>
        <w:rPr>
          <w:rFonts w:ascii="Arial" w:cs="Arial" w:hAnsi="Arial" w:eastAsia="Arial"/>
        </w:rPr>
      </w:pPr>
    </w:p>
    <w:p>
      <w:pPr>
        <w:pStyle w:val="Body"/>
        <w:tabs>
          <w:tab w:val="left" w:pos="720"/>
          <w:tab w:val="left" w:pos="1440"/>
          <w:tab w:val="left" w:pos="2160"/>
          <w:tab w:val="left" w:pos="2880"/>
          <w:tab w:val="left" w:pos="3600"/>
          <w:tab w:val="left" w:pos="4320"/>
        </w:tabs>
        <w:rPr>
          <w:rFonts w:ascii="Arial" w:cs="Arial" w:hAnsi="Arial" w:eastAsia="Arial"/>
          <w:outline w:val="0"/>
          <w:color w:val="ff2600"/>
          <w:sz w:val="20"/>
          <w:szCs w:val="20"/>
          <w14:textFill>
            <w14:solidFill>
              <w14:srgbClr w14:val="FF2600"/>
            </w14:solidFill>
          </w14:textFill>
        </w:rPr>
      </w:pPr>
      <w:r>
        <w:rPr>
          <w:rFonts w:ascii="Arial" w:hAnsi="Arial"/>
          <w:outline w:val="0"/>
          <w:color w:val="ff2600"/>
          <w:sz w:val="20"/>
          <w:szCs w:val="20"/>
          <w:rtl w:val="0"/>
          <w:lang w:val="en-US"/>
          <w14:textFill>
            <w14:solidFill>
              <w14:srgbClr w14:val="FF2600"/>
            </w14:solidFill>
          </w14:textFill>
        </w:rPr>
        <w:t xml:space="preserve">Methods of Instruction: </w:t>
      </w:r>
    </w:p>
    <w:p>
      <w:pPr>
        <w:pStyle w:val="Body"/>
        <w:rPr>
          <w:rFonts w:ascii="Microsoft Sans Serif" w:cs="Microsoft Sans Serif" w:hAnsi="Microsoft Sans Serif" w:eastAsia="Microsoft Sans Serif"/>
          <w:outline w:val="0"/>
          <w:color w:val="ff2600"/>
          <w:sz w:val="20"/>
          <w:szCs w:val="20"/>
          <w14:textFill>
            <w14:solidFill>
              <w14:srgbClr w14:val="FF2600"/>
            </w14:solidFill>
          </w14:textFill>
        </w:rPr>
      </w:pPr>
      <w:r>
        <w:rPr>
          <w:rFonts w:ascii="Microsoft Sans Serif" w:hAnsi="Microsoft Sans Serif"/>
          <w:outline w:val="0"/>
          <w:color w:val="ff2600"/>
          <w:sz w:val="20"/>
          <w:szCs w:val="20"/>
          <w:rtl w:val="0"/>
          <w:lang w:val="en-US"/>
          <w14:textFill>
            <w14:solidFill>
              <w14:srgbClr w14:val="FF2600"/>
            </w14:solidFill>
          </w14:textFill>
        </w:rPr>
        <w:t>Problem-based activities, collaborative-learning techniques, and lecture will be used as appropriate.</w:t>
      </w:r>
    </w:p>
    <w:p>
      <w:pPr>
        <w:pStyle w:val="Body"/>
        <w:tabs>
          <w:tab w:val="left" w:pos="720"/>
          <w:tab w:val="left" w:pos="1440"/>
          <w:tab w:val="left" w:pos="2160"/>
          <w:tab w:val="left" w:pos="2880"/>
          <w:tab w:val="left" w:pos="3600"/>
          <w:tab w:val="left" w:pos="4320"/>
        </w:tabs>
        <w:rPr>
          <w:rFonts w:ascii="Arial" w:cs="Arial" w:hAnsi="Arial" w:eastAsia="Arial"/>
          <w:outline w:val="0"/>
          <w:color w:val="ff2600"/>
          <w:sz w:val="20"/>
          <w:szCs w:val="20"/>
          <w14:textFill>
            <w14:solidFill>
              <w14:srgbClr w14:val="FF2600"/>
            </w14:solidFill>
          </w14:textFill>
        </w:rPr>
      </w:pPr>
    </w:p>
    <w:p>
      <w:pPr>
        <w:pStyle w:val="Body"/>
        <w:tabs>
          <w:tab w:val="left" w:pos="720"/>
          <w:tab w:val="left" w:pos="1440"/>
          <w:tab w:val="left" w:pos="2160"/>
          <w:tab w:val="left" w:pos="2880"/>
          <w:tab w:val="left" w:pos="3600"/>
          <w:tab w:val="left" w:pos="4320"/>
        </w:tabs>
        <w:rPr>
          <w:rFonts w:ascii="Arial" w:cs="Arial" w:hAnsi="Arial" w:eastAsia="Arial"/>
          <w:outline w:val="0"/>
          <w:color w:val="ff2600"/>
          <w:sz w:val="20"/>
          <w:szCs w:val="20"/>
          <w14:textFill>
            <w14:solidFill>
              <w14:srgbClr w14:val="FF2600"/>
            </w14:solidFill>
          </w14:textFill>
        </w:rPr>
      </w:pPr>
      <w:r>
        <w:rPr>
          <w:rFonts w:ascii="Arial" w:hAnsi="Arial"/>
          <w:outline w:val="0"/>
          <w:color w:val="ff2600"/>
          <w:sz w:val="20"/>
          <w:szCs w:val="20"/>
          <w:rtl w:val="0"/>
          <w:lang w:val="en-US"/>
          <w14:textFill>
            <w14:solidFill>
              <w14:srgbClr w14:val="FF2600"/>
            </w14:solidFill>
          </w14:textFill>
        </w:rPr>
        <w:t xml:space="preserve">Methods of Assessment and Evaluation: (Formative and Summative) </w:t>
      </w:r>
    </w:p>
    <w:p>
      <w:pPr>
        <w:pStyle w:val="Body"/>
        <w:rPr>
          <w:rFonts w:ascii="Arial" w:cs="Arial" w:hAnsi="Arial" w:eastAsia="Arial"/>
          <w:outline w:val="0"/>
          <w:color w:val="ff2600"/>
          <w:sz w:val="20"/>
          <w:szCs w:val="20"/>
          <w14:textFill>
            <w14:solidFill>
              <w14:srgbClr w14:val="FF2600"/>
            </w14:solidFill>
          </w14:textFill>
        </w:rPr>
      </w:pPr>
      <w:r>
        <w:rPr>
          <w:rFonts w:ascii="Microsoft Sans Serif" w:hAnsi="Microsoft Sans Serif"/>
          <w:outline w:val="0"/>
          <w:color w:val="ff2600"/>
          <w:sz w:val="20"/>
          <w:szCs w:val="20"/>
          <w:rtl w:val="0"/>
          <w:lang w:val="en-US"/>
          <w14:textFill>
            <w14:solidFill>
              <w14:srgbClr w14:val="FF2600"/>
            </w14:solidFill>
          </w14:textFill>
        </w:rPr>
        <w:t>Exams, quizzes, homework and other assessments will be used as appropriate to measure student learning. Final grades (S or F) are determined. The weight given to exams, quizzes, and other instruments used for evaluation will be determined by the instructor.  COMPASS and/or Department Exit Examination will also be used to evaluate the student.</w:t>
      </w:r>
    </w:p>
    <w:p>
      <w:pPr>
        <w:pStyle w:val="Body A"/>
        <w:tabs>
          <w:tab w:val="left" w:pos="720"/>
          <w:tab w:val="left" w:pos="1440"/>
          <w:tab w:val="left" w:pos="2160"/>
          <w:tab w:val="left" w:pos="2880"/>
          <w:tab w:val="left" w:pos="3600"/>
          <w:tab w:val="left" w:pos="4320"/>
        </w:tabs>
        <w:rPr>
          <w:sz w:val="20"/>
          <w:szCs w:val="20"/>
        </w:rPr>
      </w:pPr>
    </w:p>
    <w:p>
      <w:pPr>
        <w:pStyle w:val="Body A"/>
        <w:tabs>
          <w:tab w:val="left" w:pos="720"/>
          <w:tab w:val="left" w:pos="1440"/>
          <w:tab w:val="left" w:pos="2160"/>
          <w:tab w:val="left" w:pos="2880"/>
          <w:tab w:val="left" w:pos="3600"/>
          <w:tab w:val="left" w:pos="4320"/>
        </w:tabs>
        <w:rPr>
          <w:sz w:val="20"/>
          <w:szCs w:val="20"/>
        </w:rPr>
      </w:pPr>
      <w:r>
        <w:rPr>
          <w:sz w:val="20"/>
          <w:szCs w:val="20"/>
          <w:rtl w:val="0"/>
          <w:lang w:val="en-US"/>
        </w:rPr>
        <w:t xml:space="preserve">Grading Scale:  </w:t>
      </w:r>
    </w:p>
    <w:p>
      <w:pPr>
        <w:pStyle w:val="Body A"/>
        <w:tabs>
          <w:tab w:val="left" w:pos="720"/>
          <w:tab w:val="left" w:pos="1440"/>
          <w:tab w:val="left" w:pos="2160"/>
          <w:tab w:val="left" w:pos="2880"/>
          <w:tab w:val="left" w:pos="3600"/>
          <w:tab w:val="left" w:pos="4320"/>
        </w:tabs>
        <w:rPr>
          <w:sz w:val="20"/>
          <w:szCs w:val="20"/>
        </w:rPr>
      </w:pPr>
    </w:p>
    <w:tbl>
      <w:tblPr>
        <w:tblW w:w="10070"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5037"/>
        <w:gridCol w:w="5033"/>
      </w:tblGrid>
      <w:tr>
        <w:tblPrEx>
          <w:shd w:val="clear" w:color="auto" w:fill="d0ddef"/>
        </w:tblPrEx>
        <w:trPr>
          <w:trHeight w:val="1721" w:hRule="atLeast"/>
        </w:trPr>
        <w:tc>
          <w:tcPr>
            <w:tcW w:type="dxa" w:w="503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20"/>
                <w:tab w:val="left" w:pos="1440"/>
                <w:tab w:val="left" w:pos="2160"/>
                <w:tab w:val="left" w:pos="2880"/>
                <w:tab w:val="left" w:pos="3600"/>
                <w:tab w:val="left" w:pos="4320"/>
              </w:tabs>
              <w:rPr>
                <w:rFonts w:ascii="Arial" w:cs="Arial" w:hAnsi="Arial" w:eastAsia="Arial"/>
                <w:outline w:val="0"/>
                <w:color w:val="ff2600"/>
                <w:sz w:val="20"/>
                <w:szCs w:val="20"/>
                <w:shd w:val="nil" w:color="auto" w:fill="auto"/>
                <w14:textFill>
                  <w14:solidFill>
                    <w14:srgbClr w14:val="FF2600"/>
                  </w14:solidFill>
                </w14:textFill>
              </w:rPr>
            </w:pPr>
            <w:r>
              <w:rPr>
                <w:rFonts w:ascii="Arial" w:hAnsi="Arial"/>
                <w:outline w:val="0"/>
                <w:color w:val="ff2600"/>
                <w:sz w:val="20"/>
                <w:szCs w:val="20"/>
                <w:rtl w:val="0"/>
                <w:lang w:val="en-US"/>
                <w14:textFill>
                  <w14:solidFill>
                    <w14:srgbClr w14:val="FF2600"/>
                  </w14:solidFill>
                </w14:textFill>
              </w:rPr>
              <w:t>Assignments</w:t>
            </w:r>
            <w:r>
              <w:rPr>
                <w:rFonts w:ascii="Arial" w:hAnsi="Arial"/>
                <w:i w:val="1"/>
                <w:iCs w:val="1"/>
                <w:outline w:val="0"/>
                <w:color w:val="ff2600"/>
                <w:sz w:val="20"/>
                <w:szCs w:val="20"/>
                <w:rtl w:val="0"/>
                <w:lang w:val="en-US"/>
                <w14:textFill>
                  <w14:solidFill>
                    <w14:srgbClr w14:val="FF2600"/>
                  </w14:solidFill>
                </w14:textFill>
              </w:rPr>
              <w:t xml:space="preserve">: </w:t>
            </w:r>
          </w:p>
          <w:p>
            <w:pPr>
              <w:pStyle w:val="Body"/>
              <w:tabs>
                <w:tab w:val="left" w:pos="720"/>
                <w:tab w:val="left" w:pos="1440"/>
                <w:tab w:val="left" w:pos="2160"/>
                <w:tab w:val="left" w:pos="2880"/>
                <w:tab w:val="left" w:pos="3600"/>
                <w:tab w:val="left" w:pos="4320"/>
              </w:tabs>
            </w:pPr>
            <w:r>
              <w:rPr>
                <w:rFonts w:ascii="Arial" w:hAnsi="Arial"/>
                <w:outline w:val="0"/>
                <w:color w:val="ff0000"/>
                <w:sz w:val="20"/>
                <w:szCs w:val="20"/>
                <w:u w:color="ff0000"/>
                <w:shd w:val="nil" w:color="auto" w:fill="auto"/>
                <w:rtl w:val="0"/>
                <w:lang w:val="en-US"/>
                <w14:textFill>
                  <w14:solidFill>
                    <w14:srgbClr w14:val="FF0000"/>
                  </w14:solidFill>
                </w14:textFill>
              </w:rPr>
              <w:t>Homework, Exams with weights.</w:t>
            </w:r>
          </w:p>
        </w:tc>
        <w:tc>
          <w:tcPr>
            <w:tcW w:type="dxa" w:w="50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tabs>
                <w:tab w:val="left" w:pos="720"/>
                <w:tab w:val="left" w:pos="1440"/>
                <w:tab w:val="left" w:pos="2160"/>
                <w:tab w:val="left" w:pos="2880"/>
                <w:tab w:val="left" w:pos="3600"/>
                <w:tab w:val="left" w:pos="4320"/>
              </w:tabs>
              <w:rPr>
                <w:sz w:val="20"/>
                <w:szCs w:val="20"/>
                <w:shd w:val="nil" w:color="auto" w:fill="auto"/>
              </w:rPr>
            </w:pPr>
            <w:r>
              <w:rPr>
                <w:sz w:val="20"/>
                <w:szCs w:val="20"/>
                <w:shd w:val="nil" w:color="auto" w:fill="auto"/>
                <w:rtl w:val="0"/>
                <w:lang w:val="en-US"/>
              </w:rPr>
              <w:t>Grade Distribution:</w:t>
            </w:r>
          </w:p>
          <w:p>
            <w:pPr>
              <w:pStyle w:val="Body A"/>
              <w:tabs>
                <w:tab w:val="left" w:pos="720"/>
                <w:tab w:val="left" w:pos="1440"/>
                <w:tab w:val="left" w:pos="2160"/>
                <w:tab w:val="left" w:pos="2880"/>
                <w:tab w:val="left" w:pos="3600"/>
                <w:tab w:val="left" w:pos="4320"/>
              </w:tabs>
              <w:rPr>
                <w:sz w:val="20"/>
                <w:szCs w:val="20"/>
                <w:shd w:val="nil" w:color="auto" w:fill="auto"/>
                <w:lang w:val="en-US"/>
              </w:rPr>
            </w:pPr>
          </w:p>
          <w:p>
            <w:pPr>
              <w:pStyle w:val="Body A"/>
              <w:tabs>
                <w:tab w:val="left" w:pos="720"/>
                <w:tab w:val="left" w:pos="1440"/>
                <w:tab w:val="left" w:pos="2160"/>
                <w:tab w:val="left" w:pos="2880"/>
                <w:tab w:val="left" w:pos="3600"/>
                <w:tab w:val="left" w:pos="4320"/>
              </w:tabs>
              <w:bidi w:val="0"/>
              <w:ind w:left="0" w:right="0" w:firstLine="0"/>
              <w:jc w:val="left"/>
              <w:rPr>
                <w:sz w:val="20"/>
                <w:szCs w:val="20"/>
                <w:shd w:val="nil" w:color="auto" w:fill="auto"/>
                <w:rtl w:val="0"/>
              </w:rPr>
            </w:pPr>
            <w:r>
              <w:rPr>
                <w:sz w:val="20"/>
                <w:szCs w:val="20"/>
                <w:shd w:val="nil" w:color="auto" w:fill="auto"/>
                <w:rtl w:val="0"/>
                <w:lang w:val="en-US"/>
              </w:rPr>
              <w:t>90 % to 100 % = A</w:t>
            </w:r>
          </w:p>
          <w:p>
            <w:pPr>
              <w:pStyle w:val="Body A"/>
              <w:tabs>
                <w:tab w:val="left" w:pos="720"/>
                <w:tab w:val="left" w:pos="1440"/>
                <w:tab w:val="left" w:pos="2160"/>
                <w:tab w:val="left" w:pos="2880"/>
                <w:tab w:val="left" w:pos="3600"/>
                <w:tab w:val="left" w:pos="4320"/>
              </w:tabs>
              <w:bidi w:val="0"/>
              <w:ind w:left="0" w:right="0" w:firstLine="0"/>
              <w:jc w:val="left"/>
              <w:rPr>
                <w:sz w:val="20"/>
                <w:szCs w:val="20"/>
                <w:shd w:val="nil" w:color="auto" w:fill="auto"/>
                <w:rtl w:val="0"/>
              </w:rPr>
            </w:pPr>
            <w:r>
              <w:rPr>
                <w:sz w:val="20"/>
                <w:szCs w:val="20"/>
                <w:shd w:val="nil" w:color="auto" w:fill="auto"/>
                <w:rtl w:val="0"/>
                <w:lang w:val="en-US"/>
              </w:rPr>
              <w:t>80 % to 89% = B</w:t>
            </w:r>
          </w:p>
          <w:p>
            <w:pPr>
              <w:pStyle w:val="Body A"/>
              <w:tabs>
                <w:tab w:val="left" w:pos="720"/>
                <w:tab w:val="left" w:pos="1440"/>
                <w:tab w:val="left" w:pos="2160"/>
                <w:tab w:val="left" w:pos="2880"/>
                <w:tab w:val="left" w:pos="3600"/>
                <w:tab w:val="left" w:pos="4320"/>
              </w:tabs>
              <w:bidi w:val="0"/>
              <w:ind w:left="0" w:right="0" w:firstLine="0"/>
              <w:jc w:val="left"/>
              <w:rPr>
                <w:sz w:val="20"/>
                <w:szCs w:val="20"/>
                <w:shd w:val="nil" w:color="auto" w:fill="auto"/>
                <w:rtl w:val="0"/>
              </w:rPr>
            </w:pPr>
            <w:r>
              <w:rPr>
                <w:sz w:val="20"/>
                <w:szCs w:val="20"/>
                <w:shd w:val="nil" w:color="auto" w:fill="auto"/>
                <w:rtl w:val="0"/>
                <w:lang w:val="en-US"/>
              </w:rPr>
              <w:t>70 % to 79 % = C</w:t>
            </w:r>
          </w:p>
          <w:p>
            <w:pPr>
              <w:pStyle w:val="Body A"/>
              <w:tabs>
                <w:tab w:val="left" w:pos="720"/>
                <w:tab w:val="left" w:pos="1440"/>
                <w:tab w:val="left" w:pos="2160"/>
                <w:tab w:val="left" w:pos="2880"/>
                <w:tab w:val="left" w:pos="3600"/>
                <w:tab w:val="left" w:pos="4320"/>
              </w:tabs>
              <w:bidi w:val="0"/>
              <w:ind w:left="0" w:right="0" w:firstLine="0"/>
              <w:jc w:val="left"/>
              <w:rPr>
                <w:sz w:val="20"/>
                <w:szCs w:val="20"/>
                <w:shd w:val="nil" w:color="auto" w:fill="auto"/>
                <w:rtl w:val="0"/>
              </w:rPr>
            </w:pPr>
            <w:r>
              <w:rPr>
                <w:sz w:val="20"/>
                <w:szCs w:val="20"/>
                <w:shd w:val="nil" w:color="auto" w:fill="auto"/>
                <w:rtl w:val="0"/>
                <w:lang w:val="en-US"/>
              </w:rPr>
              <w:t>60 % to 69 % = D</w:t>
            </w:r>
          </w:p>
          <w:p>
            <w:pPr>
              <w:pStyle w:val="Body A"/>
              <w:tabs>
                <w:tab w:val="left" w:pos="720"/>
                <w:tab w:val="left" w:pos="1440"/>
                <w:tab w:val="left" w:pos="2160"/>
                <w:tab w:val="left" w:pos="2880"/>
                <w:tab w:val="left" w:pos="3600"/>
                <w:tab w:val="left" w:pos="4320"/>
              </w:tabs>
              <w:bidi w:val="0"/>
              <w:ind w:left="0" w:right="0" w:firstLine="0"/>
              <w:jc w:val="left"/>
              <w:rPr>
                <w:rtl w:val="0"/>
              </w:rPr>
            </w:pPr>
            <w:r>
              <w:rPr>
                <w:sz w:val="20"/>
                <w:szCs w:val="20"/>
                <w:shd w:val="nil" w:color="auto" w:fill="auto"/>
                <w:rtl w:val="0"/>
                <w:lang w:val="en-US"/>
              </w:rPr>
              <w:t>Below 60% = F</w:t>
            </w:r>
          </w:p>
        </w:tc>
      </w:tr>
    </w:tbl>
    <w:p>
      <w:pPr>
        <w:pStyle w:val="Body A"/>
        <w:widowControl w:val="0"/>
        <w:tabs>
          <w:tab w:val="left" w:pos="720"/>
          <w:tab w:val="left" w:pos="1440"/>
          <w:tab w:val="left" w:pos="2160"/>
          <w:tab w:val="left" w:pos="2880"/>
          <w:tab w:val="left" w:pos="3600"/>
          <w:tab w:val="left" w:pos="4320"/>
        </w:tabs>
        <w:ind w:left="108" w:hanging="108"/>
        <w:rPr>
          <w:sz w:val="20"/>
          <w:szCs w:val="20"/>
        </w:rPr>
      </w:pPr>
    </w:p>
    <w:p>
      <w:pPr>
        <w:pStyle w:val="Body A"/>
        <w:tabs>
          <w:tab w:val="left" w:pos="720"/>
          <w:tab w:val="left" w:pos="1440"/>
          <w:tab w:val="left" w:pos="2160"/>
          <w:tab w:val="left" w:pos="2880"/>
          <w:tab w:val="left" w:pos="3600"/>
          <w:tab w:val="left" w:pos="4320"/>
        </w:tabs>
        <w:rPr>
          <w:sz w:val="20"/>
          <w:szCs w:val="20"/>
        </w:rPr>
      </w:pPr>
    </w:p>
    <w:p>
      <w:pPr>
        <w:pStyle w:val="Body"/>
        <w:tabs>
          <w:tab w:val="left" w:pos="720"/>
          <w:tab w:val="left" w:pos="1440"/>
          <w:tab w:val="left" w:pos="2160"/>
          <w:tab w:val="left" w:pos="2880"/>
          <w:tab w:val="left" w:pos="3600"/>
          <w:tab w:val="left" w:pos="4320"/>
        </w:tabs>
        <w:rPr>
          <w:rFonts w:ascii="Arial" w:cs="Arial" w:hAnsi="Arial" w:eastAsia="Arial"/>
          <w:outline w:val="0"/>
          <w:color w:val="ff2600"/>
          <w:lang w:val="en-US"/>
          <w14:textFill>
            <w14:solidFill>
              <w14:srgbClr w14:val="FF2600"/>
            </w14:solidFill>
          </w14:textFill>
        </w:rPr>
      </w:pPr>
      <w:r>
        <w:rPr>
          <w:rFonts w:ascii="Arial" w:hAnsi="Arial"/>
          <w:outline w:val="0"/>
          <w:color w:val="ff2600"/>
          <w:sz w:val="20"/>
          <w:szCs w:val="20"/>
          <w:rtl w:val="0"/>
          <w:lang w:val="en-US"/>
          <w14:textFill>
            <w14:solidFill>
              <w14:srgbClr w14:val="FF2600"/>
            </w14:solidFill>
          </w14:textFill>
        </w:rPr>
        <w:t>Exit Assessment</w:t>
      </w:r>
      <w:r>
        <w:rPr>
          <w:rFonts w:ascii="Arial" w:hAnsi="Arial"/>
          <w:outline w:val="0"/>
          <w:color w:val="ff2600"/>
          <w:sz w:val="20"/>
          <w:szCs w:val="20"/>
          <w:rtl w:val="0"/>
          <w:lang w:val="en-US"/>
          <w14:textFill>
            <w14:solidFill>
              <w14:srgbClr w14:val="FF2600"/>
            </w14:solidFill>
          </w14:textFill>
        </w:rPr>
        <w:t xml:space="preserve">: </w:t>
      </w:r>
      <w:r>
        <w:rPr>
          <w:rFonts w:ascii="Arial" w:hAnsi="Arial"/>
          <w:outline w:val="0"/>
          <w:color w:val="ff2600"/>
          <w:sz w:val="20"/>
          <w:szCs w:val="20"/>
          <w:rtl w:val="0"/>
          <w:lang w:val="en-US"/>
          <w14:textFill>
            <w14:solidFill>
              <w14:srgbClr w14:val="FF2600"/>
            </w14:solidFill>
          </w14:textFill>
        </w:rPr>
        <w:t xml:space="preserve"> comprehensive, written, in-class final exam</w:t>
      </w:r>
    </w:p>
    <w:p>
      <w:pPr>
        <w:pStyle w:val="Body A"/>
        <w:tabs>
          <w:tab w:val="left" w:pos="720"/>
          <w:tab w:val="left" w:pos="1440"/>
          <w:tab w:val="left" w:pos="2160"/>
          <w:tab w:val="left" w:pos="2880"/>
          <w:tab w:val="left" w:pos="3600"/>
          <w:tab w:val="left" w:pos="4320"/>
        </w:tabs>
        <w:rPr>
          <w:sz w:val="20"/>
          <w:szCs w:val="20"/>
        </w:rPr>
      </w:pPr>
    </w:p>
    <w:p>
      <w:pPr>
        <w:pStyle w:val="Body"/>
        <w:rPr>
          <w:rFonts w:ascii="Arial" w:cs="Arial" w:hAnsi="Arial" w:eastAsia="Arial"/>
          <w:sz w:val="20"/>
          <w:szCs w:val="20"/>
        </w:rPr>
      </w:pPr>
      <w:r>
        <w:rPr>
          <w:rFonts w:ascii="Arial" w:hAnsi="Arial"/>
          <w:b w:val="1"/>
          <w:bCs w:val="1"/>
          <w:sz w:val="22"/>
          <w:szCs w:val="22"/>
          <w:rtl w:val="0"/>
          <w:lang w:val="en-US"/>
        </w:rPr>
        <w:t>S</w:t>
      </w:r>
      <w:r>
        <w:rPr>
          <w:rFonts w:ascii="Arial" w:hAnsi="Arial"/>
          <w:b w:val="1"/>
          <w:bCs w:val="1"/>
          <w:sz w:val="20"/>
          <w:szCs w:val="20"/>
          <w:rtl w:val="0"/>
          <w:lang w:val="en-US"/>
        </w:rPr>
        <w:t>tudent Policies and Resources:</w:t>
      </w:r>
    </w:p>
    <w:p>
      <w:pPr>
        <w:pStyle w:val="Body"/>
        <w:rPr>
          <w:rFonts w:ascii="Arial" w:cs="Arial" w:hAnsi="Arial" w:eastAsia="Arial"/>
          <w:sz w:val="20"/>
          <w:szCs w:val="20"/>
        </w:rPr>
      </w:pPr>
      <w:r>
        <w:rPr>
          <w:rFonts w:ascii="Arial" w:hAnsi="Arial"/>
          <w:sz w:val="20"/>
          <w:szCs w:val="20"/>
          <w:rtl w:val="0"/>
          <w:lang w:val="en-US"/>
        </w:rPr>
        <w:t xml:space="preserve"> </w:t>
      </w:r>
    </w:p>
    <w:p>
      <w:pPr>
        <w:pStyle w:val="Body"/>
        <w:rPr>
          <w:rFonts w:ascii="Arial" w:cs="Arial" w:hAnsi="Arial" w:eastAsia="Arial"/>
          <w:sz w:val="20"/>
          <w:szCs w:val="20"/>
        </w:rPr>
      </w:pPr>
      <w:r>
        <w:rPr>
          <w:rFonts w:ascii="Arial" w:hAnsi="Arial"/>
          <w:b w:val="1"/>
          <w:bCs w:val="1"/>
          <w:sz w:val="20"/>
          <w:szCs w:val="20"/>
          <w:rtl w:val="0"/>
          <w:lang w:val="en-US"/>
        </w:rPr>
        <w:t>Academic Integrity:</w:t>
      </w:r>
      <w:r>
        <w:rPr>
          <w:rFonts w:ascii="Arial" w:hAnsi="Arial"/>
          <w:sz w:val="20"/>
          <w:szCs w:val="20"/>
          <w:rtl w:val="0"/>
          <w:lang w:val="en-US"/>
        </w:rPr>
        <w:t xml:space="preserve"> </w:t>
      </w:r>
    </w:p>
    <w:p>
      <w:pPr>
        <w:pStyle w:val="Body"/>
        <w:rPr>
          <w:rFonts w:ascii="Arial" w:cs="Arial" w:hAnsi="Arial" w:eastAsia="Arial"/>
          <w:sz w:val="20"/>
          <w:szCs w:val="20"/>
        </w:rPr>
      </w:pPr>
      <w:r>
        <w:rPr>
          <w:rFonts w:ascii="Arial" w:hAnsi="Arial"/>
          <w:sz w:val="20"/>
          <w:szCs w:val="20"/>
          <w:rtl w:val="0"/>
          <w:lang w:val="en-US"/>
        </w:rPr>
        <w:t xml:space="preserve">Students who are found to have plagiarized work or to have cheated on work may be subject to various disciplinary actions including a failing grade on the particular assignment, failure of the entire course, and possible expulsion from Truman College. </w:t>
      </w:r>
      <w:r>
        <w:rPr>
          <w:rStyle w:val="Hyperlink.2"/>
        </w:rPr>
        <w:fldChar w:fldCharType="begin" w:fldLock="0"/>
      </w:r>
      <w:r>
        <w:rPr>
          <w:rStyle w:val="Hyperlink.2"/>
        </w:rPr>
        <w:instrText xml:space="preserve"> HYPERLINK "https://www.ccc.edu/menu/Pages/Policies.aspx"</w:instrText>
      </w:r>
      <w:r>
        <w:rPr>
          <w:rStyle w:val="Hyperlink.2"/>
        </w:rPr>
        <w:fldChar w:fldCharType="separate" w:fldLock="0"/>
      </w:r>
      <w:r>
        <w:rPr>
          <w:rStyle w:val="Hyperlink.2"/>
          <w:rFonts w:cs="Arial Unicode MS" w:eastAsia="Arial Unicode MS"/>
          <w:rtl w:val="0"/>
          <w:lang w:val="en-US"/>
        </w:rPr>
        <w:t>https://www.ccc.edu/menu/Pages/Policies.aspx</w:t>
      </w:r>
      <w:r>
        <w:rPr/>
        <w:fldChar w:fldCharType="end" w:fldLock="0"/>
      </w:r>
    </w:p>
    <w:p>
      <w:pPr>
        <w:pStyle w:val="Body"/>
        <w:rPr>
          <w:rFonts w:ascii="Arial" w:cs="Arial" w:hAnsi="Arial" w:eastAsia="Arial"/>
          <w:sz w:val="20"/>
          <w:szCs w:val="20"/>
        </w:rPr>
      </w:pPr>
    </w:p>
    <w:p>
      <w:pPr>
        <w:pStyle w:val="Body"/>
        <w:rPr>
          <w:rFonts w:ascii="Arial" w:cs="Arial" w:hAnsi="Arial" w:eastAsia="Arial"/>
          <w:sz w:val="20"/>
          <w:szCs w:val="20"/>
        </w:rPr>
      </w:pPr>
      <w:r>
        <w:rPr>
          <w:rFonts w:ascii="Arial" w:hAnsi="Arial" w:hint="default"/>
          <w:b w:val="1"/>
          <w:bCs w:val="1"/>
          <w:sz w:val="20"/>
          <w:szCs w:val="20"/>
          <w:rtl w:val="0"/>
          <w:lang w:val="en-US"/>
        </w:rPr>
        <w:t>“</w:t>
      </w:r>
      <w:r>
        <w:rPr>
          <w:rFonts w:ascii="Arial" w:hAnsi="Arial"/>
          <w:b w:val="1"/>
          <w:bCs w:val="1"/>
          <w:sz w:val="20"/>
          <w:szCs w:val="20"/>
          <w:rtl w:val="0"/>
          <w:lang w:val="en-US"/>
        </w:rPr>
        <w:t>Active Pursuit of Course</w:t>
      </w:r>
      <w:r>
        <w:rPr>
          <w:rFonts w:ascii="Arial" w:hAnsi="Arial" w:hint="default"/>
          <w:b w:val="1"/>
          <w:bCs w:val="1"/>
          <w:sz w:val="20"/>
          <w:szCs w:val="20"/>
          <w:rtl w:val="0"/>
          <w:lang w:val="en-US"/>
        </w:rPr>
        <w:t xml:space="preserve">” </w:t>
      </w:r>
      <w:r>
        <w:rPr>
          <w:rFonts w:ascii="Arial" w:hAnsi="Arial"/>
          <w:b w:val="1"/>
          <w:bCs w:val="1"/>
          <w:sz w:val="20"/>
          <w:szCs w:val="20"/>
          <w:rtl w:val="0"/>
          <w:lang w:val="en-US"/>
        </w:rPr>
        <w:t>and Administrative Withdrawal (ADW) Policy:</w:t>
      </w:r>
    </w:p>
    <w:p>
      <w:pPr>
        <w:pStyle w:val="Body"/>
        <w:rPr>
          <w:rFonts w:ascii="Arial" w:cs="Arial" w:hAnsi="Arial" w:eastAsia="Arial"/>
          <w:outline w:val="0"/>
          <w:color w:val="ff2600"/>
          <w:sz w:val="20"/>
          <w:szCs w:val="20"/>
          <w14:textFill>
            <w14:solidFill>
              <w14:srgbClr w14:val="FF2600"/>
            </w14:solidFill>
          </w14:textFill>
        </w:rPr>
      </w:pPr>
      <w:r>
        <w:rPr>
          <w:rFonts w:ascii="Arial" w:hAnsi="Arial"/>
          <w:outline w:val="0"/>
          <w:color w:val="ff2600"/>
          <w:sz w:val="20"/>
          <w:szCs w:val="20"/>
          <w:rtl w:val="0"/>
          <w:lang w:val="en-US"/>
          <w14:textFill>
            <w14:solidFill>
              <w14:srgbClr w14:val="FF2600"/>
            </w14:solidFill>
          </w14:textFill>
        </w:rPr>
        <w:t xml:space="preserve">If you have 3 or more absences </w:t>
      </w:r>
      <w:r>
        <w:rPr>
          <w:rFonts w:ascii="Arial" w:hAnsi="Arial"/>
          <w:outline w:val="0"/>
          <w:color w:val="ff2600"/>
          <w:sz w:val="20"/>
          <w:szCs w:val="20"/>
          <w:u w:val="single"/>
          <w:rtl w:val="0"/>
          <w:lang w:val="en-US"/>
          <w14:textFill>
            <w14:solidFill>
              <w14:srgbClr w14:val="FF2600"/>
            </w14:solidFill>
          </w14:textFill>
        </w:rPr>
        <w:t>AND</w:t>
      </w:r>
      <w:r>
        <w:rPr>
          <w:rFonts w:ascii="Arial" w:hAnsi="Arial"/>
          <w:outline w:val="0"/>
          <w:color w:val="ff2600"/>
          <w:sz w:val="20"/>
          <w:szCs w:val="20"/>
          <w:rtl w:val="0"/>
          <w:lang w:val="en-US"/>
          <w14:textFill>
            <w14:solidFill>
              <w14:srgbClr w14:val="FF2600"/>
            </w14:solidFill>
          </w14:textFill>
        </w:rPr>
        <w:t xml:space="preserve"> have completed less than </w:t>
      </w:r>
      <w:r>
        <w:rPr>
          <w:rFonts w:ascii="Arial" w:hAnsi="Arial"/>
          <w:b w:val="1"/>
          <w:bCs w:val="1"/>
          <w:outline w:val="0"/>
          <w:color w:val="ff2600"/>
          <w:sz w:val="20"/>
          <w:szCs w:val="20"/>
          <w:u w:val="single"/>
          <w:rtl w:val="0"/>
          <w:lang w:val="en-US"/>
          <w14:textFill>
            <w14:solidFill>
              <w14:srgbClr w14:val="FF2600"/>
            </w14:solidFill>
          </w14:textFill>
        </w:rPr>
        <w:t xml:space="preserve">1 </w:t>
      </w:r>
      <w:r>
        <w:rPr>
          <w:rFonts w:ascii="Arial" w:hAnsi="Arial"/>
          <w:outline w:val="0"/>
          <w:color w:val="ff2600"/>
          <w:sz w:val="20"/>
          <w:szCs w:val="20"/>
          <w:rtl w:val="0"/>
          <w:lang w:val="en-US"/>
          <w14:textFill>
            <w14:solidFill>
              <w14:srgbClr w14:val="FF2600"/>
            </w14:solidFill>
          </w14:textFill>
        </w:rPr>
        <w:t xml:space="preserve">of the assignments and/or quizzes (combined) by midterm date, </w:t>
      </w:r>
      <w:r>
        <w:rPr>
          <w:rFonts w:ascii="Arial" w:hAnsi="Arial"/>
          <w:b w:val="1"/>
          <w:bCs w:val="1"/>
          <w:outline w:val="0"/>
          <w:color w:val="ff2600"/>
          <w:sz w:val="20"/>
          <w:szCs w:val="20"/>
          <w:rtl w:val="0"/>
          <w:lang w:val="en-US"/>
          <w14:textFill>
            <w14:solidFill>
              <w14:srgbClr w14:val="FF2600"/>
            </w14:solidFill>
          </w14:textFill>
        </w:rPr>
        <w:t>you will be automatically withdrawn (ADW) from the class</w:t>
      </w:r>
      <w:r>
        <w:rPr>
          <w:rFonts w:ascii="Arial" w:hAnsi="Arial"/>
          <w:outline w:val="0"/>
          <w:color w:val="ff2600"/>
          <w:sz w:val="20"/>
          <w:szCs w:val="20"/>
          <w:rtl w:val="0"/>
          <w:lang w:val="en-US"/>
          <w14:textFill>
            <w14:solidFill>
              <w14:srgbClr w14:val="FF2600"/>
            </w14:solidFill>
          </w14:textFill>
        </w:rPr>
        <w:t xml:space="preserve">. Therefore, it is imperative you attend class AND do the work. Note that you must log in to BrightSpace multiple times per week to be successful in this course. </w:t>
      </w:r>
    </w:p>
    <w:p>
      <w:pPr>
        <w:pStyle w:val="Body"/>
        <w:rPr>
          <w:rFonts w:ascii="Arial" w:cs="Arial" w:hAnsi="Arial" w:eastAsia="Arial"/>
          <w:sz w:val="20"/>
          <w:szCs w:val="20"/>
        </w:rPr>
      </w:pPr>
      <w:r>
        <w:rPr>
          <w:rFonts w:ascii="Arial" w:hAnsi="Arial"/>
          <w:b w:val="1"/>
          <w:bCs w:val="1"/>
          <w:sz w:val="20"/>
          <w:szCs w:val="20"/>
          <w:rtl w:val="0"/>
          <w:lang w:val="en-US"/>
        </w:rPr>
        <w:t xml:space="preserve"> </w:t>
      </w:r>
    </w:p>
    <w:p>
      <w:pPr>
        <w:pStyle w:val="Body"/>
        <w:rPr>
          <w:rFonts w:ascii="Arial" w:cs="Arial" w:hAnsi="Arial" w:eastAsia="Arial"/>
          <w:sz w:val="20"/>
          <w:szCs w:val="20"/>
        </w:rPr>
      </w:pPr>
      <w:r>
        <w:rPr>
          <w:rFonts w:ascii="Arial" w:hAnsi="Arial"/>
          <w:b w:val="1"/>
          <w:bCs w:val="1"/>
          <w:sz w:val="20"/>
          <w:szCs w:val="20"/>
          <w:rtl w:val="0"/>
          <w:lang w:val="en-US"/>
        </w:rPr>
        <w:t>Federal Family Educational Rights and Privacy Act (FERPA)</w:t>
      </w:r>
      <w:r>
        <w:br w:type="textWrapping"/>
      </w:r>
      <w:r>
        <w:rPr>
          <w:rFonts w:ascii="Arial" w:hAnsi="Arial"/>
          <w:b w:val="1"/>
          <w:bCs w:val="1"/>
          <w:sz w:val="20"/>
          <w:szCs w:val="20"/>
          <w:rtl w:val="0"/>
          <w:lang w:val="en-US"/>
        </w:rPr>
        <w:t>Truman College abides by federal privacy laws on behalf of students and employees.</w:t>
      </w:r>
      <w:r>
        <w:br w:type="textWrapping"/>
      </w:r>
      <w:r>
        <w:rPr>
          <w:rStyle w:val="Hyperlink.3"/>
        </w:rPr>
        <w:fldChar w:fldCharType="begin" w:fldLock="0"/>
      </w:r>
      <w:r>
        <w:rPr>
          <w:rStyle w:val="Hyperlink.3"/>
        </w:rPr>
        <w:instrText xml:space="preserve"> HYPERLINK "http://www.ed.gov/policy/gen/guid/fpco/ferpa/index.html"</w:instrText>
      </w:r>
      <w:r>
        <w:rPr>
          <w:rStyle w:val="Hyperlink.3"/>
        </w:rPr>
        <w:fldChar w:fldCharType="separate" w:fldLock="0"/>
      </w:r>
      <w:r>
        <w:rPr>
          <w:rStyle w:val="Hyperlink.3"/>
          <w:rFonts w:cs="Arial Unicode MS" w:eastAsia="Arial Unicode MS"/>
          <w:rtl w:val="0"/>
          <w:lang w:val="en-US"/>
        </w:rPr>
        <w:t>http://www.ed.gov/policy/gen/guid/fpco/ferpa/index.html</w:t>
      </w:r>
      <w:r>
        <w:rPr/>
        <w:fldChar w:fldCharType="end" w:fldLock="0"/>
      </w:r>
      <w:r>
        <w:rPr>
          <w:rFonts w:ascii="Arial" w:hAnsi="Arial"/>
          <w:b w:val="1"/>
          <w:bCs w:val="1"/>
          <w:sz w:val="20"/>
          <w:szCs w:val="20"/>
          <w:rtl w:val="0"/>
          <w:lang w:val="en-US"/>
        </w:rPr>
        <w:t xml:space="preserve"> </w:t>
      </w:r>
    </w:p>
    <w:p>
      <w:pPr>
        <w:pStyle w:val="Body"/>
        <w:rPr>
          <w:rFonts w:ascii="Arial" w:cs="Arial" w:hAnsi="Arial" w:eastAsia="Arial"/>
          <w:sz w:val="20"/>
          <w:szCs w:val="20"/>
        </w:rPr>
      </w:pPr>
      <w:r>
        <w:rPr>
          <w:rFonts w:ascii="Arial" w:hAnsi="Arial"/>
          <w:sz w:val="20"/>
          <w:szCs w:val="20"/>
          <w:rtl w:val="0"/>
          <w:lang w:val="en-US"/>
        </w:rPr>
        <w:t xml:space="preserve"> </w:t>
      </w:r>
    </w:p>
    <w:p>
      <w:pPr>
        <w:pStyle w:val="Body"/>
        <w:rPr>
          <w:rFonts w:ascii="Arial" w:cs="Arial" w:hAnsi="Arial" w:eastAsia="Arial"/>
          <w:sz w:val="20"/>
          <w:szCs w:val="20"/>
        </w:rPr>
      </w:pPr>
      <w:r>
        <w:rPr>
          <w:rFonts w:ascii="Arial" w:hAnsi="Arial"/>
          <w:b w:val="1"/>
          <w:bCs w:val="1"/>
          <w:sz w:val="20"/>
          <w:szCs w:val="20"/>
          <w:rtl w:val="0"/>
          <w:lang w:val="en-US"/>
        </w:rPr>
        <w:t>No-Show Withdrawal Policy (for classes that meet more than once per week)</w:t>
      </w:r>
      <w:r>
        <w:br w:type="textWrapping"/>
      </w:r>
      <w:r>
        <w:rPr>
          <w:rFonts w:ascii="Arial" w:hAnsi="Arial"/>
          <w:b w:val="1"/>
          <w:bCs w:val="1"/>
          <w:sz w:val="20"/>
          <w:szCs w:val="20"/>
          <w:rtl w:val="0"/>
          <w:lang w:val="en-US"/>
        </w:rPr>
        <w:t>S</w:t>
      </w:r>
      <w:r>
        <w:rPr>
          <w:rFonts w:ascii="Arial" w:hAnsi="Arial"/>
          <w:sz w:val="20"/>
          <w:szCs w:val="20"/>
          <w:rtl w:val="0"/>
          <w:lang w:val="en-US"/>
        </w:rPr>
        <w:t xml:space="preserve">tudents are required to attend class. Students who do not attend the first two (2) class sessions will be withdrawn from the class by the instructor and issued an NSW. For more information, please see the Academic &amp; Student Policy Manual: </w:t>
      </w:r>
      <w:r>
        <w:rPr>
          <w:rStyle w:val="Hyperlink.2"/>
        </w:rPr>
        <w:fldChar w:fldCharType="begin" w:fldLock="0"/>
      </w:r>
      <w:r>
        <w:rPr>
          <w:rStyle w:val="Hyperlink.2"/>
        </w:rPr>
        <w:instrText xml:space="preserve"> HYPERLINK "https://www.ccc.edu/menu/Pages/Policies.aspx"</w:instrText>
      </w:r>
      <w:r>
        <w:rPr>
          <w:rStyle w:val="Hyperlink.2"/>
        </w:rPr>
        <w:fldChar w:fldCharType="separate" w:fldLock="0"/>
      </w:r>
      <w:r>
        <w:rPr>
          <w:rStyle w:val="Hyperlink.2"/>
          <w:rFonts w:cs="Arial Unicode MS" w:eastAsia="Arial Unicode MS"/>
          <w:rtl w:val="0"/>
          <w:lang w:val="en-US"/>
        </w:rPr>
        <w:t>https://www.ccc.edu/menu/Pages/Policies.aspx</w:t>
      </w:r>
      <w:r>
        <w:rPr/>
        <w:fldChar w:fldCharType="end" w:fldLock="0"/>
      </w:r>
    </w:p>
    <w:p>
      <w:pPr>
        <w:pStyle w:val="Body"/>
        <w:rPr>
          <w:rFonts w:ascii="Arial" w:cs="Arial" w:hAnsi="Arial" w:eastAsia="Arial"/>
          <w:sz w:val="20"/>
          <w:szCs w:val="20"/>
        </w:rPr>
      </w:pPr>
    </w:p>
    <w:p>
      <w:pPr>
        <w:pStyle w:val="Body"/>
        <w:rPr>
          <w:rFonts w:ascii="Arial" w:cs="Arial" w:hAnsi="Arial" w:eastAsia="Arial"/>
          <w:sz w:val="20"/>
          <w:szCs w:val="20"/>
          <w:lang w:val="en-US"/>
        </w:rPr>
      </w:pPr>
    </w:p>
    <w:p>
      <w:pPr>
        <w:pStyle w:val="Body"/>
        <w:rPr>
          <w:rFonts w:ascii="Arial" w:cs="Arial" w:hAnsi="Arial" w:eastAsia="Arial"/>
          <w:sz w:val="20"/>
          <w:szCs w:val="20"/>
        </w:rPr>
      </w:pPr>
      <w:r>
        <w:rPr>
          <w:rFonts w:ascii="Arial" w:hAnsi="Arial"/>
          <w:b w:val="1"/>
          <w:bCs w:val="1"/>
          <w:sz w:val="20"/>
          <w:szCs w:val="20"/>
          <w:rtl w:val="0"/>
          <w:lang w:val="en-US"/>
        </w:rPr>
        <w:t>Students with Disabilities Statement</w:t>
      </w:r>
      <w:r>
        <w:rPr>
          <w:rFonts w:ascii="Arial" w:hAnsi="Arial"/>
          <w:sz w:val="20"/>
          <w:szCs w:val="20"/>
          <w:rtl w:val="0"/>
          <w:lang w:val="en-US"/>
        </w:rPr>
        <w:t>:</w:t>
      </w:r>
    </w:p>
    <w:p>
      <w:pPr>
        <w:pStyle w:val="Body"/>
        <w:rPr>
          <w:rFonts w:ascii="Arial" w:cs="Arial" w:hAnsi="Arial" w:eastAsia="Arial"/>
          <w:sz w:val="20"/>
          <w:szCs w:val="20"/>
        </w:rPr>
      </w:pPr>
      <w:r>
        <w:rPr>
          <w:rFonts w:ascii="Arial" w:hAnsi="Arial"/>
          <w:sz w:val="20"/>
          <w:szCs w:val="20"/>
          <w:rtl w:val="0"/>
          <w:lang w:val="en-US"/>
        </w:rPr>
        <w:t xml:space="preserve">Truman College abides by the Americans with Disability Act and with Section 504 of the Rehabilitation Act of 1973 and will provide reasonable accommodations to students with disabilities covered by these laws.  If you have a disability for which you may require accommodations, please contact the Disability Access Center located in Room 1435 or call 773-907-4725. All students should make me aware of any special accommodations needed. DAC information: </w:t>
      </w:r>
      <w:r>
        <w:rPr>
          <w:rStyle w:val="Hyperlink.4"/>
        </w:rPr>
        <w:fldChar w:fldCharType="begin" w:fldLock="0"/>
      </w:r>
      <w:r>
        <w:rPr>
          <w:rStyle w:val="Hyperlink.4"/>
        </w:rPr>
        <w:instrText xml:space="preserve"> HYPERLINK "http://www.ccc.edu/colleges/truman/departments/pages/disability-access-center.aspx"</w:instrText>
      </w:r>
      <w:r>
        <w:rPr>
          <w:rStyle w:val="Hyperlink.4"/>
        </w:rPr>
        <w:fldChar w:fldCharType="separate" w:fldLock="0"/>
      </w:r>
      <w:r>
        <w:rPr>
          <w:rStyle w:val="Hyperlink.4"/>
          <w:rFonts w:cs="Arial Unicode MS" w:eastAsia="Arial Unicode MS"/>
          <w:rtl w:val="0"/>
          <w:lang w:val="en-US"/>
        </w:rPr>
        <w:t>http://www.ccc.edu/colleges/truman/departments/pages/disability-access-center.aspx</w:t>
      </w:r>
      <w:r>
        <w:rPr/>
        <w:fldChar w:fldCharType="end" w:fldLock="0"/>
      </w:r>
    </w:p>
    <w:p>
      <w:pPr>
        <w:pStyle w:val="Body"/>
        <w:rPr>
          <w:rFonts w:ascii="Arial" w:cs="Arial" w:hAnsi="Arial" w:eastAsia="Arial"/>
          <w:sz w:val="20"/>
          <w:szCs w:val="20"/>
          <w:lang w:val="en-US"/>
        </w:rPr>
      </w:pPr>
    </w:p>
    <w:p>
      <w:pPr>
        <w:pStyle w:val="Body"/>
        <w:rPr>
          <w:rFonts w:ascii="Arial" w:cs="Arial" w:hAnsi="Arial" w:eastAsia="Arial"/>
          <w:sz w:val="20"/>
          <w:szCs w:val="20"/>
          <w:lang w:val="en-US"/>
        </w:rPr>
      </w:pPr>
    </w:p>
    <w:p>
      <w:pPr>
        <w:pStyle w:val="Body"/>
        <w:tabs>
          <w:tab w:val="left" w:pos="720"/>
          <w:tab w:val="left" w:pos="1440"/>
          <w:tab w:val="left" w:pos="2160"/>
          <w:tab w:val="left" w:pos="2880"/>
          <w:tab w:val="left" w:pos="3600"/>
          <w:tab w:val="left" w:pos="4320"/>
        </w:tabs>
        <w:rPr>
          <w:rFonts w:ascii="Arial" w:cs="Arial" w:hAnsi="Arial" w:eastAsia="Arial"/>
          <w:sz w:val="20"/>
          <w:szCs w:val="20"/>
          <w:lang w:val="en-US"/>
        </w:rPr>
      </w:pPr>
    </w:p>
    <w:p>
      <w:pPr>
        <w:pStyle w:val="Body"/>
        <w:rPr>
          <w:rFonts w:ascii="Arial" w:cs="Arial" w:hAnsi="Arial" w:eastAsia="Arial"/>
          <w:b w:val="1"/>
          <w:bCs w:val="1"/>
          <w:sz w:val="28"/>
          <w:szCs w:val="28"/>
          <w:u w:val="single"/>
        </w:rPr>
      </w:pPr>
      <w:r>
        <w:rPr>
          <w:rFonts w:ascii="Arial" w:hAnsi="Arial"/>
          <w:b w:val="1"/>
          <w:bCs w:val="1"/>
          <w:sz w:val="20"/>
          <w:szCs w:val="20"/>
          <w:rtl w:val="0"/>
          <w:lang w:val="en-US"/>
        </w:rPr>
        <w:t>Truman College Academic Support Services</w:t>
      </w:r>
    </w:p>
    <w:p>
      <w:pPr>
        <w:pStyle w:val="Body"/>
        <w:rPr>
          <w:rFonts w:ascii="Arial" w:cs="Arial" w:hAnsi="Arial" w:eastAsia="Arial"/>
          <w:sz w:val="24"/>
          <w:szCs w:val="24"/>
        </w:rPr>
      </w:pPr>
      <w:r>
        <w:rPr>
          <w:rFonts w:ascii="Arial" w:hAnsi="Arial"/>
          <w:sz w:val="20"/>
          <w:szCs w:val="20"/>
          <w:rtl w:val="0"/>
          <w:lang w:val="en-US"/>
        </w:rPr>
        <w:t xml:space="preserve">Truman has free tutoring for all Credit and Adult Education students! All centers offer appointments which can be booked through Navigate, Zoom, or email. For Spring 2022, all centers are planning to offer both in-person and online tutoring. Please consult our website or email </w:t>
      </w:r>
      <w:r>
        <w:rPr>
          <w:rStyle w:val="Link"/>
          <w:rFonts w:ascii="Arial" w:cs="Arial" w:hAnsi="Arial" w:eastAsia="Arial"/>
          <w:sz w:val="20"/>
          <w:szCs w:val="20"/>
        </w:rPr>
        <w:fldChar w:fldCharType="begin" w:fldLock="0"/>
      </w:r>
      <w:r>
        <w:rPr>
          <w:rStyle w:val="Link"/>
          <w:rFonts w:ascii="Arial" w:cs="Arial" w:hAnsi="Arial" w:eastAsia="Arial"/>
          <w:sz w:val="20"/>
          <w:szCs w:val="20"/>
        </w:rPr>
        <w:instrText xml:space="preserve"> HYPERLINK "mailto:TRASC@ccc.edu"</w:instrText>
      </w:r>
      <w:r>
        <w:rPr>
          <w:rStyle w:val="Link"/>
          <w:rFonts w:ascii="Arial" w:cs="Arial" w:hAnsi="Arial" w:eastAsia="Arial"/>
          <w:sz w:val="20"/>
          <w:szCs w:val="20"/>
        </w:rPr>
        <w:fldChar w:fldCharType="separate" w:fldLock="0"/>
      </w:r>
      <w:r>
        <w:rPr>
          <w:rStyle w:val="Link"/>
          <w:rFonts w:ascii="Arial" w:hAnsi="Arial"/>
          <w:sz w:val="20"/>
          <w:szCs w:val="20"/>
          <w:rtl w:val="0"/>
          <w:lang w:val="it-IT"/>
        </w:rPr>
        <w:t>TRASC@ccc.edu</w:t>
      </w:r>
      <w:r>
        <w:rPr>
          <w:rFonts w:ascii="Arial" w:cs="Arial" w:hAnsi="Arial" w:eastAsia="Arial"/>
          <w:sz w:val="20"/>
          <w:szCs w:val="20"/>
        </w:rPr>
        <w:fldChar w:fldCharType="end" w:fldLock="0"/>
      </w:r>
      <w:r>
        <w:rPr>
          <w:rFonts w:ascii="Arial" w:hAnsi="Arial"/>
          <w:sz w:val="20"/>
          <w:szCs w:val="20"/>
          <w:rtl w:val="0"/>
          <w:lang w:val="en-US"/>
        </w:rPr>
        <w:t xml:space="preserve"> for the most up-to-date information.</w:t>
      </w:r>
    </w:p>
    <w:p>
      <w:pPr>
        <w:pStyle w:val="Body"/>
        <w:rPr>
          <w:rFonts w:ascii="Arial" w:cs="Arial" w:hAnsi="Arial" w:eastAsia="Arial"/>
        </w:rPr>
      </w:pPr>
    </w:p>
    <w:p>
      <w:pPr>
        <w:pStyle w:val="Body"/>
        <w:rPr>
          <w:rFonts w:ascii="Arial" w:cs="Arial" w:hAnsi="Arial" w:eastAsia="Arial"/>
          <w:b w:val="1"/>
          <w:bCs w:val="1"/>
          <w:sz w:val="24"/>
          <w:szCs w:val="24"/>
        </w:rPr>
      </w:pPr>
      <w:r>
        <w:rPr>
          <w:rFonts w:ascii="Arial" w:hAnsi="Arial"/>
          <w:b w:val="1"/>
          <w:bCs w:val="1"/>
          <w:sz w:val="20"/>
          <w:szCs w:val="20"/>
          <w:rtl w:val="0"/>
          <w:lang w:val="en-US"/>
        </w:rPr>
        <w:t>Truman Tutoring Website:</w:t>
      </w:r>
    </w:p>
    <w:p>
      <w:pPr>
        <w:pStyle w:val="Body"/>
        <w:rPr>
          <w:rFonts w:ascii="Arial" w:cs="Arial" w:hAnsi="Arial" w:eastAsia="Arial"/>
          <w:b w:val="1"/>
          <w:bCs w:val="1"/>
          <w:sz w:val="24"/>
          <w:szCs w:val="24"/>
          <w:u w:val="single"/>
        </w:rPr>
      </w:pPr>
      <w:r>
        <w:rPr>
          <w:rStyle w:val="Link"/>
          <w:rFonts w:ascii="Arial" w:cs="Arial" w:hAnsi="Arial" w:eastAsia="Arial"/>
          <w:sz w:val="20"/>
          <w:szCs w:val="20"/>
        </w:rPr>
        <w:fldChar w:fldCharType="begin" w:fldLock="0"/>
      </w:r>
      <w:r>
        <w:rPr>
          <w:rStyle w:val="Link"/>
          <w:rFonts w:ascii="Arial" w:cs="Arial" w:hAnsi="Arial" w:eastAsia="Arial"/>
          <w:sz w:val="20"/>
          <w:szCs w:val="20"/>
        </w:rPr>
        <w:instrText xml:space="preserve"> HYPERLINK "https://www.ccc.edu/colleges/truman/departments/Pages/Academic-Support.aspx"</w:instrText>
      </w:r>
      <w:r>
        <w:rPr>
          <w:rStyle w:val="Link"/>
          <w:rFonts w:ascii="Arial" w:cs="Arial" w:hAnsi="Arial" w:eastAsia="Arial"/>
          <w:sz w:val="20"/>
          <w:szCs w:val="20"/>
        </w:rPr>
        <w:fldChar w:fldCharType="separate" w:fldLock="0"/>
      </w:r>
      <w:r>
        <w:rPr>
          <w:rStyle w:val="Link"/>
          <w:rFonts w:ascii="Arial" w:hAnsi="Arial"/>
          <w:sz w:val="20"/>
          <w:szCs w:val="20"/>
          <w:rtl w:val="0"/>
          <w:lang w:val="en-US"/>
        </w:rPr>
        <w:t>https://www.ccc.edu/colleges/truman/departments/Pages/Academic-Support.aspx</w:t>
      </w:r>
      <w:r>
        <w:rPr>
          <w:rFonts w:ascii="Arial" w:cs="Arial" w:hAnsi="Arial" w:eastAsia="Arial"/>
          <w:sz w:val="20"/>
          <w:szCs w:val="20"/>
        </w:rPr>
        <w:fldChar w:fldCharType="end" w:fldLock="0"/>
      </w:r>
    </w:p>
    <w:p>
      <w:pPr>
        <w:pStyle w:val="Body"/>
        <w:rPr>
          <w:rFonts w:ascii="Arial" w:cs="Arial" w:hAnsi="Arial" w:eastAsia="Arial"/>
          <w:b w:val="1"/>
          <w:bCs w:val="1"/>
          <w:sz w:val="28"/>
          <w:szCs w:val="28"/>
          <w:u w:val="single"/>
        </w:rPr>
      </w:pPr>
    </w:p>
    <w:p>
      <w:pPr>
        <w:pStyle w:val="Default"/>
        <w:shd w:val="clear" w:color="auto" w:fill="ffffff"/>
        <w:bidi w:val="0"/>
        <w:spacing w:before="0"/>
        <w:ind w:left="0" w:right="0" w:firstLine="0"/>
        <w:jc w:val="left"/>
        <w:rPr>
          <w:rFonts w:ascii="Arial" w:cs="Arial" w:hAnsi="Arial" w:eastAsia="Arial"/>
          <w:sz w:val="28"/>
          <w:szCs w:val="28"/>
          <w:u w:val="single" w:color="000000"/>
          <w:rtl w:val="0"/>
          <w:lang w:val="en-US"/>
        </w:rPr>
      </w:pPr>
      <w:r>
        <w:rPr>
          <w:rFonts w:ascii="Arial" w:hAnsi="Arial"/>
          <w:b w:val="1"/>
          <w:bCs w:val="1"/>
          <w:sz w:val="20"/>
          <w:szCs w:val="20"/>
          <w:u w:color="000000"/>
          <w:rtl w:val="0"/>
          <w:lang w:val="en-US"/>
        </w:rPr>
        <w:t>The Math Center &amp; CIS Lab</w:t>
      </w:r>
    </w:p>
    <w:p>
      <w:pPr>
        <w:pStyle w:val="Default"/>
        <w:shd w:val="clear" w:color="auto" w:fill="ffffff"/>
        <w:bidi w:val="0"/>
        <w:spacing w:before="0"/>
        <w:ind w:left="0" w:right="0" w:firstLine="0"/>
        <w:jc w:val="left"/>
        <w:rPr>
          <w:rFonts w:ascii="Arial" w:cs="Arial" w:hAnsi="Arial" w:eastAsia="Arial"/>
          <w:sz w:val="20"/>
          <w:szCs w:val="20"/>
          <w:u w:color="000000"/>
          <w:rtl w:val="0"/>
          <w:lang w:val="en-US"/>
        </w:rPr>
      </w:pPr>
      <w:r>
        <w:rPr>
          <w:rFonts w:ascii="Arial" w:hAnsi="Arial"/>
          <w:sz w:val="20"/>
          <w:szCs w:val="20"/>
          <w:u w:color="000000"/>
          <w:rtl w:val="0"/>
          <w:lang w:val="en-US"/>
        </w:rPr>
        <w:t>The Math Center &amp; CIS Lab assists students with course work, calculator help, and Microsoft Suite apps for credit Math, CIS, and Business courses, as well as GED Math courses, and test prep for the ALEKS math placement test. The CIS Lab also provides basic computer help for Adult Education students, for such things as using Word, Excel, and Outlook.</w:t>
      </w:r>
    </w:p>
    <w:p>
      <w:pPr>
        <w:pStyle w:val="Default"/>
        <w:shd w:val="clear" w:color="auto" w:fill="ffffff"/>
        <w:bidi w:val="0"/>
        <w:spacing w:before="0"/>
        <w:ind w:left="0" w:right="0" w:firstLine="0"/>
        <w:jc w:val="left"/>
        <w:rPr>
          <w:rFonts w:ascii="Arial" w:cs="Arial" w:hAnsi="Arial" w:eastAsia="Arial"/>
          <w:u w:color="000000"/>
          <w:rtl w:val="0"/>
          <w:lang w:val="en-US"/>
        </w:rPr>
      </w:pPr>
    </w:p>
    <w:p>
      <w:pPr>
        <w:pStyle w:val="Body"/>
        <w:spacing w:after="160"/>
        <w:rPr>
          <w:rFonts w:ascii="Arial" w:cs="Arial" w:hAnsi="Arial" w:eastAsia="Arial"/>
          <w:sz w:val="20"/>
          <w:szCs w:val="20"/>
        </w:rPr>
      </w:pPr>
      <w:r>
        <w:rPr>
          <w:rFonts w:ascii="Arial" w:hAnsi="Arial"/>
          <w:b w:val="1"/>
          <w:bCs w:val="1"/>
          <w:sz w:val="20"/>
          <w:szCs w:val="20"/>
          <w:rtl w:val="0"/>
          <w:lang w:val="en-US"/>
        </w:rPr>
        <w:t>The Science Center</w:t>
      </w:r>
      <w:r>
        <w:rPr>
          <w:rFonts w:ascii="Arial" w:cs="Arial" w:hAnsi="Arial" w:eastAsia="Arial"/>
          <w:b w:val="1"/>
          <w:bCs w:val="1"/>
          <w:sz w:val="32"/>
          <w:szCs w:val="32"/>
          <w:u w:val="single"/>
          <w:lang w:val="en-US"/>
        </w:rPr>
        <w:br w:type="textWrapping"/>
      </w:r>
      <w:r>
        <w:rPr>
          <w:rFonts w:ascii="Arial" w:hAnsi="Arial"/>
          <w:sz w:val="20"/>
          <w:szCs w:val="20"/>
          <w:rtl w:val="0"/>
          <w:lang w:val="en-US"/>
        </w:rPr>
        <w:t>The Science Center provides in-person and online tutoring services for students, and a physical space for students to have access to science materials, lab space, and knowledgeable tutors that can help enhance the sciences learning experience. Join The Science Center to receive tutoring for biology, chemistry, physics, and other credit science classes, as well as GED Science. Please follow the link for more information:</w:t>
      </w:r>
    </w:p>
    <w:p>
      <w:pPr>
        <w:pStyle w:val="Body"/>
        <w:spacing w:after="160" w:line="259" w:lineRule="auto"/>
        <w:rPr>
          <w:rFonts w:ascii="Arial" w:cs="Arial" w:hAnsi="Arial" w:eastAsia="Arial"/>
          <w:sz w:val="20"/>
          <w:szCs w:val="20"/>
        </w:rPr>
      </w:pPr>
      <w:r>
        <w:rPr>
          <w:rStyle w:val="Hyperlink.5"/>
          <w:rFonts w:ascii="Arial" w:cs="Arial" w:hAnsi="Arial" w:eastAsia="Arial"/>
          <w:sz w:val="20"/>
          <w:szCs w:val="20"/>
        </w:rPr>
        <w:fldChar w:fldCharType="begin" w:fldLock="0"/>
      </w:r>
      <w:r>
        <w:rPr>
          <w:rStyle w:val="Hyperlink.5"/>
          <w:rFonts w:ascii="Arial" w:cs="Arial" w:hAnsi="Arial" w:eastAsia="Arial"/>
          <w:sz w:val="20"/>
          <w:szCs w:val="20"/>
        </w:rPr>
        <w:instrText xml:space="preserve"> HYPERLINK "https://www.ccc.edu/colleges/truman/departments/Pages/Science-Center.aspx"</w:instrText>
      </w:r>
      <w:r>
        <w:rPr>
          <w:rStyle w:val="Hyperlink.5"/>
          <w:rFonts w:ascii="Arial" w:cs="Arial" w:hAnsi="Arial" w:eastAsia="Arial"/>
          <w:sz w:val="20"/>
          <w:szCs w:val="20"/>
        </w:rPr>
        <w:fldChar w:fldCharType="separate" w:fldLock="0"/>
      </w:r>
      <w:r>
        <w:rPr>
          <w:rStyle w:val="Hyperlink.5"/>
          <w:rFonts w:ascii="Arial" w:hAnsi="Arial"/>
          <w:sz w:val="20"/>
          <w:szCs w:val="20"/>
          <w:rtl w:val="0"/>
          <w:lang w:val="en-US"/>
        </w:rPr>
        <w:t>https://www.ccc.edu/colleges/truman/departments/Pages/Science-Center.aspx</w:t>
      </w:r>
      <w:r>
        <w:rPr>
          <w:rFonts w:ascii="Arial" w:cs="Arial" w:hAnsi="Arial" w:eastAsia="Arial"/>
          <w:sz w:val="20"/>
          <w:szCs w:val="20"/>
        </w:rPr>
        <w:fldChar w:fldCharType="end" w:fldLock="0"/>
      </w:r>
    </w:p>
    <w:p>
      <w:pPr>
        <w:pStyle w:val="Body"/>
        <w:rPr>
          <w:rFonts w:ascii="Arial" w:cs="Arial" w:hAnsi="Arial" w:eastAsia="Arial"/>
        </w:rPr>
      </w:pPr>
    </w:p>
    <w:p>
      <w:pPr>
        <w:pStyle w:val="Body"/>
        <w:rPr>
          <w:rFonts w:ascii="Arial" w:cs="Arial" w:hAnsi="Arial" w:eastAsia="Arial"/>
          <w:b w:val="1"/>
          <w:bCs w:val="1"/>
          <w:sz w:val="28"/>
          <w:szCs w:val="28"/>
          <w:u w:val="single"/>
        </w:rPr>
      </w:pPr>
      <w:r>
        <w:rPr>
          <w:rFonts w:ascii="Arial" w:hAnsi="Arial"/>
          <w:b w:val="1"/>
          <w:bCs w:val="1"/>
          <w:sz w:val="20"/>
          <w:szCs w:val="20"/>
          <w:rtl w:val="0"/>
          <w:lang w:val="en-US"/>
        </w:rPr>
        <w:t>The Writing and Reading Center (WRC)</w:t>
      </w:r>
    </w:p>
    <w:p>
      <w:pPr>
        <w:pStyle w:val="Body"/>
      </w:pPr>
      <w:r>
        <w:rPr>
          <w:rFonts w:ascii="Arial" w:hAnsi="Arial"/>
          <w:sz w:val="20"/>
          <w:szCs w:val="20"/>
          <w:rtl w:val="0"/>
          <w:lang w:val="en-US"/>
        </w:rPr>
        <w:t>The Writing and Reading Center assists students with GED Language Arts, English as a Second Language, credit English and ESL Integrated classes, as well as reading and writing help for other courses. This center also provides Exam Prep for the Read-to-Write placement test.</w:t>
      </w:r>
    </w:p>
    <w:sectPr>
      <w:headerReference w:type="default" r:id="rId4"/>
      <w:footerReference w:type="default" r:id="rId5"/>
      <w:pgSz w:w="12240" w:h="15840" w:orient="portrait"/>
      <w:pgMar w:top="1080" w:right="1080" w:bottom="1080" w:left="1080" w:header="360" w:footer="80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Microsoft Sans Serif">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jc w:val="center"/>
    </w:pPr>
    <w:r>
      <w:rPr>
        <w:sz w:val="16"/>
        <w:szCs w:val="16"/>
        <w:rtl w:val="0"/>
        <w:lang w:val="en-US"/>
      </w:rPr>
      <w:t xml:space="preserve">Page </w:t>
    </w:r>
    <w:r>
      <w:rPr>
        <w:sz w:val="16"/>
        <w:szCs w:val="16"/>
        <w:rtl w:val="0"/>
      </w:rPr>
      <w:fldChar w:fldCharType="begin" w:fldLock="0"/>
    </w:r>
    <w:r>
      <w:rPr>
        <w:sz w:val="16"/>
        <w:szCs w:val="16"/>
        <w:rtl w:val="0"/>
      </w:rPr>
      <w:instrText xml:space="preserve"> PAGE </w:instrText>
    </w:r>
    <w:r>
      <w:rPr>
        <w:sz w:val="16"/>
        <w:szCs w:val="16"/>
        <w:rtl w:val="0"/>
      </w:rPr>
      <w:fldChar w:fldCharType="separate" w:fldLock="0"/>
    </w:r>
    <w:r>
      <w:rPr>
        <w:sz w:val="16"/>
        <w:szCs w:val="16"/>
        <w:rtl w:val="0"/>
      </w:rPr>
    </w:r>
    <w:r>
      <w:rPr>
        <w:sz w:val="16"/>
        <w:szCs w:val="16"/>
        <w:rtl w:val="0"/>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tabs>
          <w:tab w:val="left" w:pos="1440"/>
          <w:tab w:val="left" w:pos="2160"/>
          <w:tab w:val="left" w:pos="2880"/>
          <w:tab w:val="left" w:pos="3600"/>
          <w:tab w:val="left" w:pos="432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left" w:pos="720"/>
          <w:tab w:val="left" w:pos="2160"/>
          <w:tab w:val="left" w:pos="2880"/>
          <w:tab w:val="left" w:pos="3600"/>
          <w:tab w:val="left" w:pos="43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left" w:pos="720"/>
          <w:tab w:val="left" w:pos="1440"/>
          <w:tab w:val="left" w:pos="2880"/>
          <w:tab w:val="left" w:pos="3600"/>
          <w:tab w:val="left" w:pos="4320"/>
        </w:tabs>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720"/>
          <w:tab w:val="left" w:pos="1440"/>
          <w:tab w:val="left" w:pos="2160"/>
          <w:tab w:val="left" w:pos="3600"/>
          <w:tab w:val="left" w:pos="43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left" w:pos="720"/>
          <w:tab w:val="left" w:pos="1440"/>
          <w:tab w:val="left" w:pos="2160"/>
          <w:tab w:val="left" w:pos="2880"/>
          <w:tab w:val="left" w:pos="43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left" w:pos="720"/>
          <w:tab w:val="left" w:pos="1440"/>
          <w:tab w:val="left" w:pos="2160"/>
          <w:tab w:val="left" w:pos="2880"/>
          <w:tab w:val="left" w:pos="3600"/>
        </w:tabs>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720"/>
          <w:tab w:val="left" w:pos="1440"/>
          <w:tab w:val="left" w:pos="2160"/>
          <w:tab w:val="left" w:pos="2880"/>
          <w:tab w:val="left" w:pos="3600"/>
          <w:tab w:val="left" w:pos="43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left" w:pos="720"/>
          <w:tab w:val="left" w:pos="1440"/>
          <w:tab w:val="left" w:pos="2160"/>
          <w:tab w:val="left" w:pos="2880"/>
          <w:tab w:val="left" w:pos="3600"/>
          <w:tab w:val="left" w:pos="43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left" w:pos="720"/>
          <w:tab w:val="left" w:pos="1440"/>
          <w:tab w:val="left" w:pos="2160"/>
          <w:tab w:val="left" w:pos="2880"/>
          <w:tab w:val="left" w:pos="3600"/>
          <w:tab w:val="left" w:pos="4320"/>
        </w:tabs>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decimal"/>
      <w:suff w:val="tab"/>
      <w:lvlText w:val="%1."/>
      <w:lvlJc w:val="left"/>
      <w:pPr>
        <w:tabs>
          <w:tab w:val="left" w:pos="1440"/>
          <w:tab w:val="left" w:pos="2160"/>
          <w:tab w:val="left" w:pos="2880"/>
          <w:tab w:val="left" w:pos="3600"/>
          <w:tab w:val="left" w:pos="4320"/>
        </w:tabs>
        <w:ind w:left="72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start w:val="1"/>
      <w:numFmt w:val="lowerLetter"/>
      <w:suff w:val="tab"/>
      <w:lvlText w:val="%2."/>
      <w:lvlJc w:val="left"/>
      <w:pPr>
        <w:tabs>
          <w:tab w:val="left" w:pos="720"/>
          <w:tab w:val="left" w:pos="2160"/>
          <w:tab w:val="left" w:pos="2880"/>
          <w:tab w:val="left" w:pos="3600"/>
          <w:tab w:val="left" w:pos="4320"/>
        </w:tabs>
        <w:ind w:left="144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start w:val="1"/>
      <w:numFmt w:val="lowerRoman"/>
      <w:suff w:val="tab"/>
      <w:lvlText w:val="%3."/>
      <w:lvlJc w:val="left"/>
      <w:pPr>
        <w:tabs>
          <w:tab w:val="left" w:pos="720"/>
          <w:tab w:val="left" w:pos="1440"/>
          <w:tab w:val="left" w:pos="2880"/>
          <w:tab w:val="left" w:pos="3600"/>
          <w:tab w:val="left" w:pos="4320"/>
        </w:tabs>
        <w:ind w:left="2160" w:hanging="291"/>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start w:val="1"/>
      <w:numFmt w:val="decimal"/>
      <w:suff w:val="tab"/>
      <w:lvlText w:val="%4."/>
      <w:lvlJc w:val="left"/>
      <w:pPr>
        <w:tabs>
          <w:tab w:val="left" w:pos="720"/>
          <w:tab w:val="left" w:pos="1440"/>
          <w:tab w:val="left" w:pos="2160"/>
          <w:tab w:val="left" w:pos="3600"/>
          <w:tab w:val="left" w:pos="4320"/>
        </w:tabs>
        <w:ind w:left="288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start w:val="1"/>
      <w:numFmt w:val="lowerLetter"/>
      <w:suff w:val="tab"/>
      <w:lvlText w:val="%5."/>
      <w:lvlJc w:val="left"/>
      <w:pPr>
        <w:tabs>
          <w:tab w:val="left" w:pos="720"/>
          <w:tab w:val="left" w:pos="1440"/>
          <w:tab w:val="left" w:pos="2160"/>
          <w:tab w:val="left" w:pos="2880"/>
          <w:tab w:val="left" w:pos="4320"/>
        </w:tabs>
        <w:ind w:left="360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start w:val="1"/>
      <w:numFmt w:val="lowerRoman"/>
      <w:suff w:val="tab"/>
      <w:lvlText w:val="%6."/>
      <w:lvlJc w:val="left"/>
      <w:pPr>
        <w:tabs>
          <w:tab w:val="left" w:pos="720"/>
          <w:tab w:val="left" w:pos="1440"/>
          <w:tab w:val="left" w:pos="2160"/>
          <w:tab w:val="left" w:pos="2880"/>
          <w:tab w:val="left" w:pos="3600"/>
        </w:tabs>
        <w:ind w:left="4320" w:hanging="291"/>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start w:val="1"/>
      <w:numFmt w:val="decimal"/>
      <w:suff w:val="tab"/>
      <w:lvlText w:val="%7."/>
      <w:lvlJc w:val="left"/>
      <w:pPr>
        <w:tabs>
          <w:tab w:val="left" w:pos="720"/>
          <w:tab w:val="left" w:pos="1440"/>
          <w:tab w:val="left" w:pos="2160"/>
          <w:tab w:val="left" w:pos="2880"/>
          <w:tab w:val="left" w:pos="3600"/>
          <w:tab w:val="left" w:pos="4320"/>
        </w:tabs>
        <w:ind w:left="504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start w:val="1"/>
      <w:numFmt w:val="lowerLetter"/>
      <w:suff w:val="tab"/>
      <w:lvlText w:val="%8."/>
      <w:lvlJc w:val="left"/>
      <w:pPr>
        <w:tabs>
          <w:tab w:val="left" w:pos="720"/>
          <w:tab w:val="left" w:pos="1440"/>
          <w:tab w:val="left" w:pos="2160"/>
          <w:tab w:val="left" w:pos="2880"/>
          <w:tab w:val="left" w:pos="3600"/>
          <w:tab w:val="left" w:pos="4320"/>
        </w:tabs>
        <w:ind w:left="5760" w:hanging="36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start w:val="1"/>
      <w:numFmt w:val="lowerRoman"/>
      <w:suff w:val="tab"/>
      <w:lvlText w:val="%9."/>
      <w:lvlJc w:val="left"/>
      <w:pPr>
        <w:tabs>
          <w:tab w:val="left" w:pos="720"/>
          <w:tab w:val="left" w:pos="1440"/>
          <w:tab w:val="left" w:pos="2160"/>
          <w:tab w:val="left" w:pos="2880"/>
          <w:tab w:val="left" w:pos="3600"/>
          <w:tab w:val="left" w:pos="4320"/>
        </w:tabs>
        <w:ind w:left="6480" w:hanging="291"/>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num w:numId="1">
    <w:abstractNumId w:val="1"/>
  </w:num>
  <w:num w:numId="2">
    <w:abstractNumId w:val="0"/>
  </w:num>
  <w:num w:numId="3">
    <w:abstractNumId w:val="3"/>
  </w:num>
  <w:num w:numId="4">
    <w:abstractNumId w:val="2"/>
  </w:num>
  <w:num w:numId="5">
    <w:abstractNumId w:val="2"/>
    <w:lvlOverride w:ilvl="0">
      <w:lvl w:ilvl="0">
        <w:start w:val="1"/>
        <w:numFmt w:val="decimal"/>
        <w:suff w:val="tab"/>
        <w:lvlText w:val="%1."/>
        <w:lvlJc w:val="left"/>
        <w:pPr>
          <w:tabs>
            <w:tab w:val="left" w:pos="1440"/>
            <w:tab w:val="left" w:pos="2160"/>
            <w:tab w:val="left" w:pos="2880"/>
            <w:tab w:val="left" w:pos="3600"/>
            <w:tab w:val="left" w:pos="432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tabs>
            <w:tab w:val="left" w:pos="720"/>
            <w:tab w:val="left" w:pos="2160"/>
            <w:tab w:val="left" w:pos="2880"/>
            <w:tab w:val="left" w:pos="3600"/>
            <w:tab w:val="left" w:pos="43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tabs>
            <w:tab w:val="left" w:pos="720"/>
            <w:tab w:val="left" w:pos="1440"/>
            <w:tab w:val="left" w:pos="2880"/>
            <w:tab w:val="left" w:pos="3600"/>
            <w:tab w:val="left" w:pos="4320"/>
          </w:tabs>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tabs>
            <w:tab w:val="left" w:pos="720"/>
            <w:tab w:val="left" w:pos="1440"/>
            <w:tab w:val="left" w:pos="2160"/>
            <w:tab w:val="left" w:pos="3600"/>
            <w:tab w:val="left" w:pos="43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tabs>
            <w:tab w:val="left" w:pos="720"/>
            <w:tab w:val="left" w:pos="1440"/>
            <w:tab w:val="left" w:pos="2160"/>
            <w:tab w:val="left" w:pos="2880"/>
            <w:tab w:val="left" w:pos="43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tabs>
            <w:tab w:val="left" w:pos="720"/>
            <w:tab w:val="left" w:pos="1440"/>
            <w:tab w:val="left" w:pos="2160"/>
            <w:tab w:val="left" w:pos="2880"/>
            <w:tab w:val="left" w:pos="3600"/>
          </w:tabs>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tabs>
            <w:tab w:val="left" w:pos="720"/>
            <w:tab w:val="left" w:pos="1440"/>
            <w:tab w:val="left" w:pos="2160"/>
            <w:tab w:val="left" w:pos="2880"/>
            <w:tab w:val="left" w:pos="3600"/>
            <w:tab w:val="left" w:pos="43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tabs>
            <w:tab w:val="left" w:pos="720"/>
            <w:tab w:val="left" w:pos="1440"/>
            <w:tab w:val="left" w:pos="2160"/>
            <w:tab w:val="left" w:pos="2880"/>
            <w:tab w:val="left" w:pos="3600"/>
            <w:tab w:val="left" w:pos="43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tabs>
            <w:tab w:val="left" w:pos="720"/>
            <w:tab w:val="left" w:pos="1440"/>
            <w:tab w:val="left" w:pos="2160"/>
            <w:tab w:val="left" w:pos="2880"/>
            <w:tab w:val="left" w:pos="3600"/>
            <w:tab w:val="left" w:pos="4320"/>
          </w:tabs>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320"/>
        <w:tab w:val="right" w:pos="8640"/>
      </w:tabs>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heading 6">
    <w:name w:val="heading 6"/>
    <w:next w:val="Body A"/>
    <w:pPr>
      <w:keepNext w:val="1"/>
      <w:keepLines w:val="0"/>
      <w:pageBreakBefore w:val="0"/>
      <w:widowControl w:val="1"/>
      <w:shd w:val="clear" w:color="auto" w:fill="auto"/>
      <w:tabs>
        <w:tab w:val="center" w:pos="4680"/>
      </w:tabs>
      <w:suppressAutoHyphens w:val="0"/>
      <w:bidi w:val="0"/>
      <w:spacing w:before="0" w:after="0" w:line="240" w:lineRule="auto"/>
      <w:ind w:left="0" w:right="0" w:firstLine="0"/>
      <w:jc w:val="left"/>
      <w:outlineLvl w:val="1"/>
    </w:pPr>
    <w:rPr>
      <w:rFonts w:ascii="Arial" w:cs="Arial Unicode MS" w:hAnsi="Arial" w:eastAsia="Arial Unicode MS"/>
      <w:b w:val="1"/>
      <w:bCs w:val="1"/>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character" w:styleId="Link">
    <w:name w:val="Link"/>
    <w:rPr>
      <w:outline w:val="0"/>
      <w:color w:val="0000ff"/>
      <w:u w:val="single" w:color="0000ff"/>
      <w14:textFill>
        <w14:solidFill>
          <w14:srgbClr w14:val="0000FF"/>
        </w14:solidFill>
      </w14:textFill>
    </w:rPr>
  </w:style>
  <w:style w:type="character" w:styleId="Hyperlink.0">
    <w:name w:val="Hyperlink.0"/>
    <w:basedOn w:val="Link"/>
    <w:next w:val="Hyperlink.0"/>
    <w:rPr>
      <w:outline w:val="0"/>
      <w:color w:val="ff7d78"/>
      <w:sz w:val="20"/>
      <w:szCs w:val="20"/>
      <w:lang w:val="en-US"/>
      <w14:textFill>
        <w14:solidFill>
          <w14:srgbClr w14:val="FF7E79"/>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character" w:styleId="Hyperlink.1">
    <w:name w:val="Hyperlink.1"/>
    <w:basedOn w:val="Link"/>
    <w:next w:val="Hyperlink.1"/>
    <w:rPr>
      <w:outline w:val="0"/>
      <w:color w:val="ff7d78"/>
      <w:sz w:val="20"/>
      <w:szCs w:val="20"/>
      <w14:textFill>
        <w14:solidFill>
          <w14:srgbClr w14:val="FF7E79"/>
        </w14:solidFill>
      </w14:textFill>
    </w:rPr>
  </w:style>
  <w:style w:type="character" w:styleId="Hyperlink.2">
    <w:name w:val="Hyperlink.2"/>
    <w:basedOn w:val="Link"/>
    <w:next w:val="Hyperlink.2"/>
    <w:rPr>
      <w:rFonts w:ascii="Arial" w:cs="Arial" w:hAnsi="Arial" w:eastAsia="Arial"/>
      <w:sz w:val="20"/>
      <w:szCs w:val="20"/>
      <w:lang w:val="en-US"/>
    </w:rPr>
  </w:style>
  <w:style w:type="character" w:styleId="Hyperlink.3">
    <w:name w:val="Hyperlink.3"/>
    <w:basedOn w:val="Link"/>
    <w:next w:val="Hyperlink.3"/>
    <w:rPr>
      <w:rFonts w:ascii="Arial" w:cs="Arial" w:hAnsi="Arial" w:eastAsia="Arial"/>
      <w:b w:val="1"/>
      <w:bCs w:val="1"/>
      <w:outline w:val="0"/>
      <w:color w:val="000000"/>
      <w:sz w:val="20"/>
      <w:szCs w:val="20"/>
      <w:u w:color="000000"/>
      <w:lang w:val="en-US"/>
      <w14:textFill>
        <w14:solidFill>
          <w14:srgbClr w14:val="000000"/>
        </w14:solidFill>
      </w14:textFill>
    </w:rPr>
  </w:style>
  <w:style w:type="character" w:styleId="Hyperlink.4">
    <w:name w:val="Hyperlink.4"/>
    <w:basedOn w:val="Link"/>
    <w:next w:val="Hyperlink.4"/>
    <w:rPr>
      <w:rFonts w:ascii="Arial" w:cs="Arial" w:hAnsi="Arial" w:eastAsia="Arial"/>
      <w:outline w:val="0"/>
      <w:color w:val="1155cc"/>
      <w:sz w:val="20"/>
      <w:szCs w:val="20"/>
      <w:u w:color="1155cc"/>
      <w:lang w:val="en-US"/>
      <w14:textFill>
        <w14:solidFill>
          <w14:srgbClr w14:val="1155CC"/>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character" w:styleId="Hyperlink.5">
    <w:name w:val="Hyperlink.5"/>
    <w:basedOn w:val="Link"/>
    <w:next w:val="Hyperlink.5"/>
    <w:rPr>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